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B83" w:rsidRDefault="00181B83" w:rsidP="00181B83">
      <w:pPr>
        <w:spacing w:after="0" w:line="360" w:lineRule="auto"/>
        <w:jc w:val="both"/>
        <w:rPr>
          <w:rFonts w:cstheme="minorHAnsi"/>
        </w:rPr>
      </w:pPr>
    </w:p>
    <w:p w:rsidR="00181B83" w:rsidRDefault="00181B83" w:rsidP="00181B83">
      <w:pPr>
        <w:spacing w:after="0" w:line="360" w:lineRule="auto"/>
        <w:jc w:val="both"/>
        <w:rPr>
          <w:rFonts w:cstheme="minorHAnsi"/>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spacing w:line="360" w:lineRule="auto"/>
        <w:jc w:val="right"/>
        <w:rPr>
          <w:b/>
          <w:bCs/>
          <w:sz w:val="32"/>
          <w:szCs w:val="32"/>
        </w:rPr>
      </w:pPr>
      <w:r>
        <w:rPr>
          <w:b/>
          <w:bCs/>
          <w:sz w:val="32"/>
          <w:szCs w:val="32"/>
        </w:rPr>
        <w:t>Oportunidades</w:t>
      </w:r>
      <w:r w:rsidRPr="008753DC">
        <w:rPr>
          <w:b/>
          <w:bCs/>
          <w:sz w:val="32"/>
          <w:szCs w:val="32"/>
        </w:rPr>
        <w:t xml:space="preserve"> de Negócios </w:t>
      </w:r>
      <w:r>
        <w:rPr>
          <w:b/>
          <w:bCs/>
          <w:sz w:val="32"/>
          <w:szCs w:val="32"/>
        </w:rPr>
        <w:t xml:space="preserve">para a Copa do Mundo: </w:t>
      </w:r>
      <w:r w:rsidRPr="008753DC">
        <w:rPr>
          <w:b/>
          <w:bCs/>
          <w:sz w:val="32"/>
          <w:szCs w:val="32"/>
        </w:rPr>
        <w:t xml:space="preserve">Identificação de </w:t>
      </w:r>
      <w:r>
        <w:rPr>
          <w:b/>
          <w:bCs/>
          <w:sz w:val="32"/>
          <w:szCs w:val="32"/>
        </w:rPr>
        <w:t>tendências</w:t>
      </w:r>
      <w:r w:rsidRPr="008753DC">
        <w:rPr>
          <w:b/>
          <w:bCs/>
          <w:sz w:val="32"/>
          <w:szCs w:val="32"/>
        </w:rPr>
        <w:t xml:space="preserve"> e </w:t>
      </w:r>
      <w:r>
        <w:rPr>
          <w:b/>
          <w:bCs/>
          <w:sz w:val="32"/>
          <w:szCs w:val="32"/>
        </w:rPr>
        <w:t>oportunidades</w:t>
      </w:r>
      <w:r w:rsidRPr="008753DC">
        <w:rPr>
          <w:b/>
          <w:bCs/>
          <w:sz w:val="32"/>
          <w:szCs w:val="32"/>
        </w:rPr>
        <w:t xml:space="preserve"> </w:t>
      </w:r>
    </w:p>
    <w:p w:rsidR="00181B83" w:rsidRPr="008753DC" w:rsidRDefault="00181B83" w:rsidP="00181B83">
      <w:pPr>
        <w:spacing w:line="360" w:lineRule="auto"/>
        <w:jc w:val="right"/>
        <w:rPr>
          <w:b/>
          <w:bCs/>
          <w:sz w:val="32"/>
          <w:szCs w:val="32"/>
        </w:rPr>
      </w:pPr>
      <w:proofErr w:type="gramStart"/>
      <w:r w:rsidRPr="008753DC">
        <w:rPr>
          <w:b/>
          <w:bCs/>
          <w:sz w:val="32"/>
          <w:szCs w:val="32"/>
        </w:rPr>
        <w:t>para</w:t>
      </w:r>
      <w:proofErr w:type="gramEnd"/>
      <w:r w:rsidRPr="008753DC">
        <w:rPr>
          <w:b/>
          <w:bCs/>
          <w:sz w:val="32"/>
          <w:szCs w:val="32"/>
        </w:rPr>
        <w:t xml:space="preserve"> os pequenos negócios</w:t>
      </w:r>
      <w:r>
        <w:rPr>
          <w:b/>
          <w:bCs/>
          <w:sz w:val="32"/>
          <w:szCs w:val="32"/>
        </w:rPr>
        <w:t xml:space="preserve"> nos bairros de Natal/RN</w:t>
      </w: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center"/>
        <w:rPr>
          <w:b/>
          <w:sz w:val="32"/>
          <w:szCs w:val="32"/>
        </w:rPr>
      </w:pPr>
      <w:r>
        <w:rPr>
          <w:b/>
          <w:sz w:val="32"/>
          <w:szCs w:val="32"/>
        </w:rPr>
        <w:t>ALECRIM</w:t>
      </w: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32"/>
          <w:szCs w:val="32"/>
        </w:rPr>
      </w:pPr>
    </w:p>
    <w:p w:rsidR="00181B83" w:rsidRDefault="00181B83" w:rsidP="00181B83">
      <w:pPr>
        <w:jc w:val="right"/>
        <w:rPr>
          <w:b/>
          <w:sz w:val="20"/>
          <w:szCs w:val="20"/>
        </w:rPr>
      </w:pPr>
    </w:p>
    <w:p w:rsidR="00181B83" w:rsidRDefault="00181B83" w:rsidP="00181B83">
      <w:pPr>
        <w:spacing w:after="0" w:line="240" w:lineRule="auto"/>
        <w:jc w:val="center"/>
        <w:rPr>
          <w:b/>
          <w:sz w:val="32"/>
          <w:szCs w:val="32"/>
        </w:rPr>
      </w:pPr>
      <w:r>
        <w:rPr>
          <w:b/>
          <w:sz w:val="32"/>
          <w:szCs w:val="32"/>
        </w:rPr>
        <w:t>Natal/RN</w:t>
      </w:r>
    </w:p>
    <w:p w:rsidR="00181B83" w:rsidRPr="008753DC" w:rsidRDefault="00181B83" w:rsidP="00181B83">
      <w:pPr>
        <w:spacing w:after="0" w:line="240" w:lineRule="auto"/>
        <w:jc w:val="center"/>
        <w:rPr>
          <w:b/>
          <w:sz w:val="32"/>
          <w:szCs w:val="32"/>
        </w:rPr>
      </w:pPr>
      <w:r>
        <w:rPr>
          <w:b/>
          <w:sz w:val="32"/>
          <w:szCs w:val="32"/>
        </w:rPr>
        <w:t>Junho/2014</w:t>
      </w:r>
    </w:p>
    <w:p w:rsidR="00181B83" w:rsidRDefault="00181B83" w:rsidP="00181B83">
      <w:pPr>
        <w:rPr>
          <w:b/>
          <w:sz w:val="32"/>
          <w:szCs w:val="32"/>
        </w:rPr>
      </w:pPr>
      <w:r>
        <w:rPr>
          <w:b/>
          <w:sz w:val="32"/>
          <w:szCs w:val="32"/>
        </w:rPr>
        <w:br w:type="page"/>
      </w:r>
    </w:p>
    <w:p w:rsidR="00181B83" w:rsidRDefault="00181B83" w:rsidP="00181B83">
      <w:pPr>
        <w:spacing w:after="0" w:line="360" w:lineRule="auto"/>
        <w:jc w:val="right"/>
        <w:rPr>
          <w:b/>
          <w:sz w:val="24"/>
          <w:szCs w:val="24"/>
        </w:rPr>
      </w:pPr>
    </w:p>
    <w:p w:rsidR="00181B83" w:rsidRPr="00847C31" w:rsidRDefault="00181B83" w:rsidP="00181B83">
      <w:pPr>
        <w:spacing w:after="0" w:line="360" w:lineRule="auto"/>
        <w:ind w:left="2124"/>
        <w:jc w:val="right"/>
        <w:rPr>
          <w:b/>
          <w:sz w:val="32"/>
          <w:szCs w:val="32"/>
        </w:rPr>
      </w:pPr>
      <w:r w:rsidRPr="00847C31">
        <w:rPr>
          <w:b/>
          <w:sz w:val="32"/>
          <w:szCs w:val="32"/>
        </w:rPr>
        <w:t>INTRODUÇÃO</w:t>
      </w:r>
    </w:p>
    <w:p w:rsidR="00181B83" w:rsidRDefault="00181B83" w:rsidP="00181B83">
      <w:pPr>
        <w:spacing w:after="0" w:line="360" w:lineRule="auto"/>
        <w:jc w:val="both"/>
        <w:rPr>
          <w:rFonts w:cstheme="minorHAnsi"/>
          <w:bCs/>
        </w:rPr>
      </w:pPr>
    </w:p>
    <w:p w:rsidR="00181B83" w:rsidRDefault="00181B83" w:rsidP="00181B83">
      <w:pPr>
        <w:spacing w:after="0" w:line="360" w:lineRule="auto"/>
        <w:jc w:val="both"/>
        <w:rPr>
          <w:rFonts w:cstheme="minorHAnsi"/>
          <w:bCs/>
        </w:rPr>
      </w:pPr>
    </w:p>
    <w:p w:rsidR="00181B83" w:rsidRPr="006470A2" w:rsidRDefault="00181B83" w:rsidP="00181B83">
      <w:pPr>
        <w:spacing w:after="0" w:line="360" w:lineRule="auto"/>
        <w:jc w:val="both"/>
        <w:rPr>
          <w:rFonts w:cstheme="minorHAnsi"/>
          <w:bCs/>
        </w:rPr>
      </w:pPr>
      <w:r w:rsidRPr="006470A2">
        <w:rPr>
          <w:rFonts w:cstheme="minorHAnsi"/>
          <w:bCs/>
        </w:rPr>
        <w:tab/>
        <w:t>O presente trabalho pretende auxiliar</w:t>
      </w:r>
      <w:r>
        <w:rPr>
          <w:rFonts w:cstheme="minorHAnsi"/>
          <w:bCs/>
        </w:rPr>
        <w:t>es os empreendedores e potenciais empreendedores, que atuam ou desejam atuar nos bairros da cidade de Natal no estado do Rio Grande do Norte, identificando possibilidades de negócios para quem que deseja investir seus recursos em um novo negócio</w:t>
      </w:r>
      <w:r w:rsidRPr="006470A2">
        <w:rPr>
          <w:rFonts w:cstheme="minorHAnsi"/>
          <w:bCs/>
        </w:rPr>
        <w:t xml:space="preserve"> ou </w:t>
      </w:r>
      <w:r>
        <w:rPr>
          <w:rFonts w:cstheme="minorHAnsi"/>
          <w:bCs/>
        </w:rPr>
        <w:t>desejem</w:t>
      </w:r>
      <w:r w:rsidRPr="006470A2">
        <w:rPr>
          <w:rFonts w:cstheme="minorHAnsi"/>
          <w:bCs/>
        </w:rPr>
        <w:t xml:space="preserve"> aprimorar sua atuação</w:t>
      </w:r>
      <w:r>
        <w:rPr>
          <w:rFonts w:cstheme="minorHAnsi"/>
          <w:bCs/>
        </w:rPr>
        <w:t xml:space="preserve"> empresarial</w:t>
      </w:r>
      <w:r w:rsidRPr="006470A2">
        <w:rPr>
          <w:rFonts w:cstheme="minorHAnsi"/>
          <w:bCs/>
        </w:rPr>
        <w:t xml:space="preserve"> e ainda preencher lacunas existentes no mercado.</w:t>
      </w:r>
    </w:p>
    <w:p w:rsidR="00181B83" w:rsidRPr="006470A2" w:rsidRDefault="00181B83" w:rsidP="00181B83">
      <w:pPr>
        <w:spacing w:after="0" w:line="360" w:lineRule="auto"/>
        <w:jc w:val="both"/>
        <w:rPr>
          <w:rFonts w:cstheme="minorHAnsi"/>
          <w:bCs/>
        </w:rPr>
      </w:pPr>
      <w:r>
        <w:rPr>
          <w:rFonts w:cstheme="minorHAnsi"/>
          <w:bCs/>
        </w:rPr>
        <w:tab/>
      </w:r>
      <w:r w:rsidRPr="006470A2">
        <w:rPr>
          <w:rFonts w:cstheme="minorHAnsi"/>
          <w:bCs/>
        </w:rPr>
        <w:t>São possibilidades detectadas através de estudo</w:t>
      </w:r>
      <w:r>
        <w:rPr>
          <w:rFonts w:cstheme="minorHAnsi"/>
          <w:bCs/>
        </w:rPr>
        <w:t>s</w:t>
      </w:r>
      <w:r w:rsidRPr="006470A2">
        <w:rPr>
          <w:rFonts w:cstheme="minorHAnsi"/>
          <w:bCs/>
        </w:rPr>
        <w:t xml:space="preserve"> de mercado com tratamento de dados existentes e uma pesquisa específica com consumidores </w:t>
      </w:r>
      <w:r>
        <w:rPr>
          <w:rFonts w:cstheme="minorHAnsi"/>
          <w:bCs/>
        </w:rPr>
        <w:t>de cada bairro</w:t>
      </w:r>
      <w:r w:rsidRPr="006470A2">
        <w:rPr>
          <w:rFonts w:cstheme="minorHAnsi"/>
          <w:bCs/>
        </w:rPr>
        <w:t>.</w:t>
      </w:r>
    </w:p>
    <w:p w:rsidR="00181B83" w:rsidRDefault="00181B83" w:rsidP="00181B83">
      <w:pPr>
        <w:spacing w:after="0" w:line="360" w:lineRule="auto"/>
        <w:jc w:val="both"/>
        <w:rPr>
          <w:rFonts w:cstheme="minorHAnsi"/>
          <w:bCs/>
        </w:rPr>
      </w:pPr>
      <w:r>
        <w:rPr>
          <w:rFonts w:cstheme="minorHAnsi"/>
          <w:bCs/>
        </w:rPr>
        <w:tab/>
      </w:r>
      <w:r w:rsidRPr="006470A2">
        <w:rPr>
          <w:rFonts w:cstheme="minorHAnsi"/>
          <w:bCs/>
        </w:rPr>
        <w:t>A pesquisa apont</w:t>
      </w:r>
      <w:r>
        <w:rPr>
          <w:rFonts w:cstheme="minorHAnsi"/>
          <w:bCs/>
        </w:rPr>
        <w:t>a</w:t>
      </w:r>
      <w:r w:rsidRPr="006470A2">
        <w:rPr>
          <w:rFonts w:cstheme="minorHAnsi"/>
          <w:bCs/>
        </w:rPr>
        <w:t xml:space="preserve"> necessidades, da população em geral, dos turistas e das empresas, não supridas atualmente n</w:t>
      </w:r>
      <w:r>
        <w:rPr>
          <w:rFonts w:cstheme="minorHAnsi"/>
          <w:bCs/>
        </w:rPr>
        <w:t>os</w:t>
      </w:r>
      <w:r w:rsidRPr="006470A2">
        <w:rPr>
          <w:rFonts w:cstheme="minorHAnsi"/>
          <w:bCs/>
        </w:rPr>
        <w:t xml:space="preserve"> </w:t>
      </w:r>
      <w:r>
        <w:rPr>
          <w:rFonts w:cstheme="minorHAnsi"/>
          <w:bCs/>
        </w:rPr>
        <w:t>bairros</w:t>
      </w:r>
      <w:r w:rsidRPr="006470A2">
        <w:rPr>
          <w:rFonts w:cstheme="minorHAnsi"/>
          <w:bCs/>
        </w:rPr>
        <w:t xml:space="preserve"> e que sob a análise de alguns parâmetros e indicadores serão boas possibilidades de negócios para novos empreendedores</w:t>
      </w:r>
      <w:r>
        <w:rPr>
          <w:rFonts w:cstheme="minorHAnsi"/>
          <w:bCs/>
        </w:rPr>
        <w:t xml:space="preserve"> e</w:t>
      </w:r>
      <w:r w:rsidRPr="006470A2">
        <w:rPr>
          <w:rFonts w:cstheme="minorHAnsi"/>
          <w:bCs/>
        </w:rPr>
        <w:t xml:space="preserve"> empresários já atuantes.</w:t>
      </w:r>
    </w:p>
    <w:p w:rsidR="00181B83" w:rsidRDefault="00181B83" w:rsidP="00181B83">
      <w:pPr>
        <w:spacing w:after="0" w:line="360" w:lineRule="auto"/>
        <w:jc w:val="both"/>
        <w:rPr>
          <w:rFonts w:cstheme="minorHAnsi"/>
          <w:bCs/>
        </w:rPr>
      </w:pPr>
    </w:p>
    <w:p w:rsidR="00181B83" w:rsidRDefault="00181B83" w:rsidP="00181B83">
      <w:pPr>
        <w:spacing w:after="0" w:line="360" w:lineRule="auto"/>
        <w:jc w:val="both"/>
        <w:rPr>
          <w:rFonts w:cstheme="minorHAnsi"/>
          <w:bCs/>
        </w:rPr>
      </w:pPr>
    </w:p>
    <w:p w:rsidR="00181B83" w:rsidRDefault="00181B83" w:rsidP="00181B83">
      <w:pPr>
        <w:spacing w:after="0" w:line="360" w:lineRule="auto"/>
        <w:jc w:val="both"/>
        <w:rPr>
          <w:rFonts w:cstheme="minorHAnsi"/>
          <w:bCs/>
        </w:rPr>
      </w:pPr>
    </w:p>
    <w:p w:rsidR="00181B83" w:rsidRPr="00384466" w:rsidRDefault="00181B83" w:rsidP="00181B83">
      <w:pPr>
        <w:spacing w:after="0" w:line="360" w:lineRule="auto"/>
        <w:jc w:val="right"/>
        <w:rPr>
          <w:rFonts w:cstheme="minorHAnsi"/>
          <w:b/>
          <w:bCs/>
          <w:sz w:val="32"/>
          <w:szCs w:val="32"/>
        </w:rPr>
      </w:pPr>
      <w:r w:rsidRPr="00384466">
        <w:rPr>
          <w:rFonts w:cstheme="minorHAnsi"/>
          <w:b/>
          <w:bCs/>
          <w:sz w:val="32"/>
          <w:szCs w:val="32"/>
        </w:rPr>
        <w:t>OBJETIVOS</w:t>
      </w:r>
    </w:p>
    <w:p w:rsidR="00181B83" w:rsidRPr="00384466" w:rsidRDefault="00181B83" w:rsidP="00181B83">
      <w:pPr>
        <w:spacing w:after="0" w:line="360" w:lineRule="auto"/>
        <w:jc w:val="both"/>
        <w:rPr>
          <w:rFonts w:cstheme="minorHAnsi"/>
          <w:bCs/>
        </w:rPr>
      </w:pPr>
    </w:p>
    <w:p w:rsidR="00181B83" w:rsidRPr="00384466" w:rsidRDefault="00181B83" w:rsidP="00181B83">
      <w:pPr>
        <w:spacing w:after="0" w:line="360" w:lineRule="auto"/>
        <w:jc w:val="both"/>
        <w:rPr>
          <w:rFonts w:cstheme="minorHAnsi"/>
        </w:rPr>
      </w:pPr>
    </w:p>
    <w:p w:rsidR="00181B83" w:rsidRPr="00384466" w:rsidRDefault="00181B83" w:rsidP="00181B83">
      <w:pPr>
        <w:pStyle w:val="PargrafodaLista"/>
        <w:numPr>
          <w:ilvl w:val="0"/>
          <w:numId w:val="7"/>
        </w:numPr>
        <w:spacing w:after="0" w:line="360" w:lineRule="auto"/>
        <w:jc w:val="both"/>
        <w:rPr>
          <w:rFonts w:cstheme="minorHAnsi"/>
        </w:rPr>
      </w:pPr>
      <w:r w:rsidRPr="00384466">
        <w:rPr>
          <w:rFonts w:cstheme="minorHAnsi"/>
          <w:bCs/>
        </w:rPr>
        <w:t xml:space="preserve">Analisar o ambiente econômico </w:t>
      </w:r>
      <w:r>
        <w:rPr>
          <w:rFonts w:cstheme="minorHAnsi"/>
          <w:bCs/>
        </w:rPr>
        <w:t>e mercadológico dos bairros da cidade de Natal;</w:t>
      </w:r>
    </w:p>
    <w:p w:rsidR="00181B83" w:rsidRPr="00384466" w:rsidRDefault="00181B83" w:rsidP="00181B83">
      <w:pPr>
        <w:pStyle w:val="PargrafodaLista"/>
        <w:numPr>
          <w:ilvl w:val="0"/>
          <w:numId w:val="7"/>
        </w:numPr>
        <w:spacing w:after="0" w:line="360" w:lineRule="auto"/>
        <w:jc w:val="both"/>
        <w:rPr>
          <w:rFonts w:cstheme="minorHAnsi"/>
        </w:rPr>
      </w:pPr>
      <w:r w:rsidRPr="00384466">
        <w:rPr>
          <w:rFonts w:cstheme="minorHAnsi"/>
          <w:bCs/>
        </w:rPr>
        <w:t xml:space="preserve">Detectar demandas não atendidas na cidade, que possam gerar possibilidades de negócios para empresários e </w:t>
      </w:r>
      <w:r>
        <w:rPr>
          <w:rFonts w:cstheme="minorHAnsi"/>
          <w:bCs/>
        </w:rPr>
        <w:t xml:space="preserve">potenciais </w:t>
      </w:r>
      <w:r w:rsidRPr="00384466">
        <w:rPr>
          <w:rFonts w:cstheme="minorHAnsi"/>
          <w:bCs/>
        </w:rPr>
        <w:t>empreendedores;</w:t>
      </w:r>
    </w:p>
    <w:p w:rsidR="00181B83" w:rsidRPr="00384466" w:rsidRDefault="00181B83" w:rsidP="00181B83">
      <w:pPr>
        <w:pStyle w:val="PargrafodaLista"/>
        <w:numPr>
          <w:ilvl w:val="0"/>
          <w:numId w:val="7"/>
        </w:numPr>
        <w:spacing w:after="0" w:line="360" w:lineRule="auto"/>
        <w:jc w:val="both"/>
        <w:rPr>
          <w:rFonts w:cstheme="minorHAnsi"/>
        </w:rPr>
      </w:pPr>
      <w:r w:rsidRPr="00384466">
        <w:rPr>
          <w:rFonts w:cstheme="minorHAnsi"/>
          <w:bCs/>
        </w:rPr>
        <w:t>Identificar pontos de melhoria e aprimoramento dos negócios já existentes;</w:t>
      </w:r>
    </w:p>
    <w:p w:rsidR="00181B83" w:rsidRPr="000B7F10" w:rsidRDefault="00181B83" w:rsidP="00181B83">
      <w:pPr>
        <w:pStyle w:val="PargrafodaLista"/>
        <w:numPr>
          <w:ilvl w:val="0"/>
          <w:numId w:val="7"/>
        </w:numPr>
        <w:spacing w:after="0" w:line="360" w:lineRule="auto"/>
        <w:jc w:val="both"/>
        <w:rPr>
          <w:rFonts w:cstheme="minorHAnsi"/>
        </w:rPr>
      </w:pPr>
      <w:r w:rsidRPr="00384466">
        <w:rPr>
          <w:rFonts w:cstheme="minorHAnsi"/>
          <w:bCs/>
        </w:rPr>
        <w:t>Mapear negócios que atendam a necessidade d</w:t>
      </w:r>
      <w:r>
        <w:rPr>
          <w:rFonts w:cstheme="minorHAnsi"/>
          <w:bCs/>
        </w:rPr>
        <w:t>a população</w:t>
      </w:r>
      <w:r w:rsidRPr="00384466">
        <w:rPr>
          <w:rFonts w:cstheme="minorHAnsi"/>
          <w:bCs/>
        </w:rPr>
        <w:t xml:space="preserve"> durante a Copa de </w:t>
      </w:r>
      <w:r>
        <w:rPr>
          <w:rFonts w:cstheme="minorHAnsi"/>
          <w:bCs/>
        </w:rPr>
        <w:t>2014;</w:t>
      </w:r>
    </w:p>
    <w:p w:rsidR="00181B83" w:rsidRDefault="00181B83" w:rsidP="00181B83">
      <w:pPr>
        <w:pStyle w:val="PargrafodaLista"/>
        <w:numPr>
          <w:ilvl w:val="0"/>
          <w:numId w:val="7"/>
        </w:numPr>
        <w:spacing w:after="0" w:line="360" w:lineRule="auto"/>
        <w:jc w:val="both"/>
        <w:rPr>
          <w:rFonts w:cstheme="minorHAnsi"/>
        </w:rPr>
      </w:pPr>
      <w:r>
        <w:rPr>
          <w:rFonts w:cstheme="minorHAnsi"/>
          <w:bCs/>
        </w:rPr>
        <w:t>Identificar os fatores importantes para a fidelização do cliente.</w:t>
      </w:r>
    </w:p>
    <w:p w:rsidR="00181B83" w:rsidRDefault="00181B83" w:rsidP="00181B83">
      <w:pPr>
        <w:spacing w:after="0" w:line="360" w:lineRule="auto"/>
        <w:jc w:val="both"/>
        <w:rPr>
          <w:rFonts w:cstheme="minorHAnsi"/>
          <w:bCs/>
        </w:rPr>
      </w:pPr>
    </w:p>
    <w:p w:rsidR="00181B83" w:rsidRDefault="00181B83" w:rsidP="00181B83">
      <w:pPr>
        <w:rPr>
          <w:rFonts w:cstheme="minorHAnsi"/>
          <w:bCs/>
        </w:rPr>
      </w:pPr>
      <w:r>
        <w:rPr>
          <w:rFonts w:cstheme="minorHAnsi"/>
          <w:bCs/>
        </w:rPr>
        <w:br w:type="page"/>
      </w:r>
    </w:p>
    <w:p w:rsidR="00181B83" w:rsidRDefault="00181B83" w:rsidP="00181B83">
      <w:pPr>
        <w:spacing w:after="0" w:line="360" w:lineRule="auto"/>
        <w:jc w:val="both"/>
        <w:rPr>
          <w:rFonts w:cstheme="minorHAnsi"/>
          <w:bCs/>
        </w:rPr>
      </w:pPr>
    </w:p>
    <w:p w:rsidR="00181B83" w:rsidRPr="000B7F10" w:rsidRDefault="00181B83" w:rsidP="00181B83">
      <w:pPr>
        <w:jc w:val="right"/>
        <w:rPr>
          <w:rFonts w:cs="Arial"/>
          <w:b/>
          <w:sz w:val="32"/>
          <w:szCs w:val="32"/>
        </w:rPr>
      </w:pPr>
      <w:r w:rsidRPr="000B7F10">
        <w:rPr>
          <w:rFonts w:cs="Arial"/>
          <w:b/>
          <w:sz w:val="32"/>
          <w:szCs w:val="32"/>
        </w:rPr>
        <w:t>METODOLOGIA DA PESQUISA</w:t>
      </w:r>
    </w:p>
    <w:p w:rsidR="00181B83" w:rsidRPr="000B7F10" w:rsidRDefault="00181B83" w:rsidP="00181B83">
      <w:pPr>
        <w:spacing w:line="360" w:lineRule="auto"/>
        <w:rPr>
          <w:rFonts w:cs="Arial"/>
        </w:rPr>
      </w:pPr>
    </w:p>
    <w:p w:rsidR="00181B83" w:rsidRPr="000B7F10" w:rsidRDefault="00181B83" w:rsidP="00181B83">
      <w:pPr>
        <w:pStyle w:val="PargrafodaLista"/>
        <w:numPr>
          <w:ilvl w:val="0"/>
          <w:numId w:val="25"/>
        </w:numPr>
        <w:spacing w:after="0" w:line="360" w:lineRule="auto"/>
        <w:contextualSpacing w:val="0"/>
        <w:rPr>
          <w:rFonts w:cs="Arial"/>
        </w:rPr>
      </w:pPr>
      <w:r w:rsidRPr="000B7F10">
        <w:rPr>
          <w:rFonts w:cs="Arial"/>
        </w:rPr>
        <w:t xml:space="preserve">Amostra: </w:t>
      </w:r>
      <w:r>
        <w:rPr>
          <w:rFonts w:cs="Arial"/>
        </w:rPr>
        <w:t>150</w:t>
      </w:r>
      <w:r w:rsidRPr="000B7F10">
        <w:rPr>
          <w:rFonts w:cs="Arial"/>
        </w:rPr>
        <w:t xml:space="preserve"> entrevistados;</w:t>
      </w:r>
    </w:p>
    <w:p w:rsidR="00181B83" w:rsidRPr="000B7F10" w:rsidRDefault="00181B83" w:rsidP="00181B83">
      <w:pPr>
        <w:pStyle w:val="PargrafodaLista"/>
        <w:numPr>
          <w:ilvl w:val="0"/>
          <w:numId w:val="25"/>
        </w:numPr>
        <w:spacing w:after="0" w:line="360" w:lineRule="auto"/>
        <w:contextualSpacing w:val="0"/>
        <w:jc w:val="both"/>
        <w:rPr>
          <w:rFonts w:cs="Arial"/>
        </w:rPr>
      </w:pPr>
      <w:r>
        <w:rPr>
          <w:rFonts w:cs="Arial"/>
        </w:rPr>
        <w:t>Público p</w:t>
      </w:r>
      <w:r w:rsidRPr="000B7F10">
        <w:rPr>
          <w:rFonts w:cs="Arial"/>
        </w:rPr>
        <w:t xml:space="preserve">esquisado: </w:t>
      </w:r>
      <w:r>
        <w:rPr>
          <w:rFonts w:cs="Arial"/>
        </w:rPr>
        <w:t>consumidor local que apresente alguma insatisfação com os negócios existentes ou que sintam a necessidade de algum serviço ou produto que gostaria que tivesse no bairro</w:t>
      </w:r>
      <w:r w:rsidRPr="000B7F10">
        <w:rPr>
          <w:rFonts w:cs="Arial"/>
        </w:rPr>
        <w:t>;</w:t>
      </w:r>
    </w:p>
    <w:p w:rsidR="00181B83" w:rsidRPr="000B7F10" w:rsidRDefault="00181B83" w:rsidP="00181B83">
      <w:pPr>
        <w:pStyle w:val="PargrafodaLista"/>
        <w:numPr>
          <w:ilvl w:val="0"/>
          <w:numId w:val="25"/>
        </w:numPr>
        <w:spacing w:after="0" w:line="360" w:lineRule="auto"/>
        <w:contextualSpacing w:val="0"/>
        <w:jc w:val="both"/>
        <w:rPr>
          <w:rFonts w:cs="Arial"/>
        </w:rPr>
      </w:pPr>
      <w:r>
        <w:rPr>
          <w:rFonts w:cs="Arial"/>
        </w:rPr>
        <w:t>Bairro pesquisado</w:t>
      </w:r>
      <w:r w:rsidRPr="000B7F10">
        <w:rPr>
          <w:rFonts w:cs="Arial"/>
        </w:rPr>
        <w:t xml:space="preserve">: </w:t>
      </w:r>
      <w:r>
        <w:rPr>
          <w:rFonts w:cs="Arial"/>
        </w:rPr>
        <w:t>Alecrim;</w:t>
      </w:r>
    </w:p>
    <w:p w:rsidR="00181B83" w:rsidRDefault="00181B83" w:rsidP="00181B83">
      <w:pPr>
        <w:pStyle w:val="PargrafodaLista"/>
        <w:numPr>
          <w:ilvl w:val="0"/>
          <w:numId w:val="25"/>
        </w:numPr>
        <w:spacing w:after="0" w:line="360" w:lineRule="auto"/>
        <w:contextualSpacing w:val="0"/>
        <w:rPr>
          <w:rFonts w:cs="Arial"/>
        </w:rPr>
      </w:pPr>
      <w:r w:rsidRPr="000B7F10">
        <w:rPr>
          <w:rFonts w:cs="Arial"/>
        </w:rPr>
        <w:t>Data de início da pesquisa: Janeiro a Junho de 2014.</w:t>
      </w:r>
    </w:p>
    <w:p w:rsidR="00181B83" w:rsidRPr="00E41D5F" w:rsidRDefault="00181B83" w:rsidP="00181B83">
      <w:pPr>
        <w:pStyle w:val="PargrafodaLista"/>
        <w:spacing w:after="0" w:line="360" w:lineRule="auto"/>
        <w:ind w:left="360"/>
        <w:contextualSpacing w:val="0"/>
        <w:rPr>
          <w:rFonts w:cs="Arial"/>
          <w:sz w:val="16"/>
          <w:szCs w:val="16"/>
        </w:rPr>
      </w:pPr>
    </w:p>
    <w:p w:rsidR="00181B83" w:rsidRDefault="00181B83" w:rsidP="00181B83">
      <w:pPr>
        <w:spacing w:after="0" w:line="360" w:lineRule="auto"/>
        <w:jc w:val="center"/>
        <w:rPr>
          <w:rFonts w:cstheme="minorHAnsi"/>
          <w:bCs/>
        </w:rPr>
      </w:pPr>
      <w:r>
        <w:rPr>
          <w:noProof/>
          <w:lang w:eastAsia="pt-BR"/>
        </w:rPr>
        <w:drawing>
          <wp:inline distT="0" distB="0" distL="0" distR="0">
            <wp:extent cx="3971925" cy="5078768"/>
            <wp:effectExtent l="19050" t="0" r="9525" b="0"/>
            <wp:docPr id="13" name="Imagem 1" descr="http://2.bp.blogspot.com/-0cPuvQgAGPw/TsYbzBU4D0I/AAAAAAAAAuM/HpGqHukn6sY/s1600/mapa+bairros+na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0cPuvQgAGPw/TsYbzBU4D0I/AAAAAAAAAuM/HpGqHukn6sY/s1600/mapa+bairros+natal.png"/>
                    <pic:cNvPicPr>
                      <a:picLocks noChangeAspect="1" noChangeArrowheads="1"/>
                    </pic:cNvPicPr>
                  </pic:nvPicPr>
                  <pic:blipFill>
                    <a:blip r:embed="rId8"/>
                    <a:srcRect/>
                    <a:stretch>
                      <a:fillRect/>
                    </a:stretch>
                  </pic:blipFill>
                  <pic:spPr bwMode="auto">
                    <a:xfrm>
                      <a:off x="0" y="0"/>
                      <a:ext cx="3976355" cy="5084432"/>
                    </a:xfrm>
                    <a:prstGeom prst="rect">
                      <a:avLst/>
                    </a:prstGeom>
                    <a:noFill/>
                    <a:ln w="9525">
                      <a:noFill/>
                      <a:miter lim="800000"/>
                      <a:headEnd/>
                      <a:tailEnd/>
                    </a:ln>
                  </pic:spPr>
                </pic:pic>
              </a:graphicData>
            </a:graphic>
          </wp:inline>
        </w:drawing>
      </w:r>
    </w:p>
    <w:p w:rsidR="00181B83" w:rsidRPr="00DD5A49" w:rsidRDefault="00181B83" w:rsidP="00181B83">
      <w:pPr>
        <w:spacing w:after="0" w:line="360" w:lineRule="auto"/>
        <w:jc w:val="center"/>
        <w:rPr>
          <w:rFonts w:cstheme="minorHAnsi"/>
          <w:bCs/>
          <w:sz w:val="20"/>
          <w:szCs w:val="20"/>
        </w:rPr>
      </w:pPr>
      <w:r w:rsidRPr="00DD5A49">
        <w:rPr>
          <w:rFonts w:cstheme="minorHAnsi"/>
          <w:bCs/>
          <w:sz w:val="20"/>
          <w:szCs w:val="20"/>
        </w:rPr>
        <w:t>Figura 1 - Distribuição dos bairros de Natal por zona administrativa</w:t>
      </w:r>
    </w:p>
    <w:p w:rsidR="00181B83" w:rsidRDefault="00181B83" w:rsidP="00181B83">
      <w:pPr>
        <w:rPr>
          <w:rFonts w:cstheme="minorHAnsi"/>
        </w:rPr>
      </w:pPr>
      <w:r>
        <w:rPr>
          <w:rFonts w:cstheme="minorHAnsi"/>
        </w:rPr>
        <w:br w:type="page"/>
      </w:r>
    </w:p>
    <w:p w:rsidR="00CB4F06" w:rsidRDefault="00CB4F06" w:rsidP="00384466">
      <w:pPr>
        <w:spacing w:after="0" w:line="360" w:lineRule="auto"/>
        <w:jc w:val="both"/>
        <w:rPr>
          <w:rFonts w:cstheme="minorHAnsi"/>
        </w:rPr>
      </w:pPr>
    </w:p>
    <w:p w:rsidR="00384466" w:rsidRDefault="00C85436" w:rsidP="00571A21">
      <w:pPr>
        <w:spacing w:after="0" w:line="360" w:lineRule="auto"/>
        <w:jc w:val="right"/>
        <w:rPr>
          <w:rFonts w:cstheme="minorHAnsi"/>
          <w:b/>
          <w:sz w:val="32"/>
          <w:szCs w:val="32"/>
        </w:rPr>
      </w:pPr>
      <w:r>
        <w:rPr>
          <w:rFonts w:cstheme="minorHAnsi"/>
          <w:b/>
          <w:sz w:val="32"/>
          <w:szCs w:val="32"/>
        </w:rPr>
        <w:t>ALECRIM</w:t>
      </w:r>
    </w:p>
    <w:p w:rsidR="00F67CF4" w:rsidRDefault="00F67CF4" w:rsidP="00571A21">
      <w:pPr>
        <w:spacing w:after="0" w:line="360" w:lineRule="auto"/>
        <w:jc w:val="right"/>
        <w:rPr>
          <w:rFonts w:cstheme="minorHAnsi"/>
          <w:b/>
          <w:sz w:val="32"/>
          <w:szCs w:val="32"/>
        </w:rPr>
      </w:pPr>
    </w:p>
    <w:p w:rsidR="00733CCF" w:rsidRDefault="00733CCF" w:rsidP="00571A21">
      <w:pPr>
        <w:spacing w:after="0" w:line="360" w:lineRule="auto"/>
        <w:jc w:val="right"/>
        <w:rPr>
          <w:rFonts w:cstheme="minorHAnsi"/>
          <w:b/>
          <w:sz w:val="32"/>
          <w:szCs w:val="32"/>
        </w:rPr>
      </w:pPr>
    </w:p>
    <w:p w:rsidR="00F67CF4" w:rsidRDefault="00766D89" w:rsidP="00F67CF4">
      <w:pPr>
        <w:spacing w:after="0" w:line="360" w:lineRule="auto"/>
        <w:jc w:val="center"/>
        <w:rPr>
          <w:rFonts w:cstheme="minorHAnsi"/>
          <w:b/>
          <w:sz w:val="32"/>
          <w:szCs w:val="32"/>
        </w:rPr>
      </w:pPr>
      <w:r>
        <w:rPr>
          <w:noProof/>
          <w:lang w:eastAsia="pt-BR"/>
        </w:rPr>
        <w:drawing>
          <wp:inline distT="0" distB="0" distL="0" distR="0">
            <wp:extent cx="3165916" cy="4253023"/>
            <wp:effectExtent l="19050" t="0" r="0" b="0"/>
            <wp:docPr id="21" name="Imagem 1" descr="http://upload.wikimedia.org/wikipedia/commons/3/3e/Mapa-Alecr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3/3e/Mapa-Alecrim.png"/>
                    <pic:cNvPicPr>
                      <a:picLocks noChangeAspect="1" noChangeArrowheads="1"/>
                    </pic:cNvPicPr>
                  </pic:nvPicPr>
                  <pic:blipFill>
                    <a:blip r:embed="rId9" cstate="print"/>
                    <a:srcRect/>
                    <a:stretch>
                      <a:fillRect/>
                    </a:stretch>
                  </pic:blipFill>
                  <pic:spPr bwMode="auto">
                    <a:xfrm>
                      <a:off x="0" y="0"/>
                      <a:ext cx="3167179" cy="4254720"/>
                    </a:xfrm>
                    <a:prstGeom prst="rect">
                      <a:avLst/>
                    </a:prstGeom>
                    <a:noFill/>
                    <a:ln w="9525">
                      <a:noFill/>
                      <a:miter lim="800000"/>
                      <a:headEnd/>
                      <a:tailEnd/>
                    </a:ln>
                  </pic:spPr>
                </pic:pic>
              </a:graphicData>
            </a:graphic>
          </wp:inline>
        </w:drawing>
      </w:r>
    </w:p>
    <w:p w:rsidR="007B1141" w:rsidRPr="0094357A" w:rsidRDefault="007B1141" w:rsidP="007B1141">
      <w:pPr>
        <w:spacing w:after="0" w:line="360" w:lineRule="auto"/>
        <w:jc w:val="center"/>
        <w:rPr>
          <w:rFonts w:cstheme="minorHAnsi"/>
          <w:sz w:val="20"/>
          <w:szCs w:val="20"/>
        </w:rPr>
      </w:pPr>
      <w:r w:rsidRPr="0094357A">
        <w:rPr>
          <w:rFonts w:cstheme="minorHAnsi"/>
          <w:sz w:val="20"/>
          <w:szCs w:val="20"/>
        </w:rPr>
        <w:t xml:space="preserve">Figura 2 – Localização do bairro </w:t>
      </w:r>
      <w:r>
        <w:rPr>
          <w:rFonts w:cstheme="minorHAnsi"/>
          <w:sz w:val="20"/>
          <w:szCs w:val="20"/>
        </w:rPr>
        <w:t>Alecrim</w:t>
      </w:r>
    </w:p>
    <w:p w:rsidR="00F67CF4" w:rsidRDefault="00F67CF4" w:rsidP="00571A21">
      <w:pPr>
        <w:spacing w:after="0" w:line="360" w:lineRule="auto"/>
        <w:jc w:val="right"/>
        <w:rPr>
          <w:rFonts w:cstheme="minorHAnsi"/>
          <w:b/>
          <w:sz w:val="32"/>
          <w:szCs w:val="32"/>
        </w:rPr>
      </w:pPr>
    </w:p>
    <w:p w:rsidR="00384466" w:rsidRPr="009E0DF3" w:rsidRDefault="00F67CF4" w:rsidP="00B134E0">
      <w:pPr>
        <w:pStyle w:val="PargrafodaLista"/>
        <w:numPr>
          <w:ilvl w:val="0"/>
          <w:numId w:val="26"/>
        </w:numPr>
        <w:spacing w:after="0" w:line="360" w:lineRule="auto"/>
        <w:jc w:val="both"/>
        <w:rPr>
          <w:rFonts w:cs="Aharoni"/>
          <w:b/>
          <w:sz w:val="24"/>
          <w:szCs w:val="24"/>
        </w:rPr>
      </w:pPr>
      <w:r>
        <w:rPr>
          <w:rFonts w:cs="Aharoni"/>
          <w:b/>
          <w:sz w:val="24"/>
          <w:szCs w:val="24"/>
        </w:rPr>
        <w:t>PERFIL DO BAIRRO</w:t>
      </w:r>
    </w:p>
    <w:p w:rsidR="00FC3D81" w:rsidRDefault="00FC3D81" w:rsidP="006470A2">
      <w:pPr>
        <w:spacing w:after="0" w:line="360" w:lineRule="auto"/>
        <w:jc w:val="both"/>
        <w:rPr>
          <w:rFonts w:cstheme="minorHAnsi"/>
        </w:rPr>
      </w:pPr>
    </w:p>
    <w:p w:rsidR="00B134E0" w:rsidRDefault="009E0DF3" w:rsidP="00B134E0">
      <w:pPr>
        <w:spacing w:after="0" w:line="360" w:lineRule="auto"/>
        <w:jc w:val="both"/>
      </w:pPr>
      <w:r>
        <w:t xml:space="preserve">Tabela 1 - </w:t>
      </w:r>
      <w:r w:rsidR="00B134E0">
        <w:t>Área, domicílios ocupados, população residente</w:t>
      </w:r>
      <w:r w:rsidR="00F67CF4">
        <w:t xml:space="preserve"> e rendimento médio mensal</w:t>
      </w:r>
    </w:p>
    <w:tbl>
      <w:tblPr>
        <w:tblStyle w:val="GradeClara-nfase12"/>
        <w:tblW w:w="8647" w:type="dxa"/>
        <w:tblInd w:w="108" w:type="dxa"/>
        <w:tblLayout w:type="fixed"/>
        <w:tblLook w:val="04A0"/>
      </w:tblPr>
      <w:tblGrid>
        <w:gridCol w:w="1701"/>
        <w:gridCol w:w="1276"/>
        <w:gridCol w:w="1559"/>
        <w:gridCol w:w="1276"/>
        <w:gridCol w:w="2835"/>
      </w:tblGrid>
      <w:tr w:rsidR="00B134E0" w:rsidTr="00F67CF4">
        <w:trPr>
          <w:cnfStyle w:val="100000000000"/>
        </w:trPr>
        <w:tc>
          <w:tcPr>
            <w:cnfStyle w:val="001000000000"/>
            <w:tcW w:w="1701" w:type="dxa"/>
            <w:tcBorders>
              <w:left w:val="nil"/>
            </w:tcBorders>
            <w:vAlign w:val="center"/>
          </w:tcPr>
          <w:p w:rsidR="00B134E0" w:rsidRPr="004D538B" w:rsidRDefault="00B134E0" w:rsidP="004D538B">
            <w:pPr>
              <w:jc w:val="center"/>
              <w:rPr>
                <w:b w:val="0"/>
              </w:rPr>
            </w:pPr>
            <w:r w:rsidRPr="004D538B">
              <w:rPr>
                <w:b w:val="0"/>
              </w:rPr>
              <w:t>Região administrativa</w:t>
            </w:r>
          </w:p>
        </w:tc>
        <w:tc>
          <w:tcPr>
            <w:tcW w:w="1276" w:type="dxa"/>
            <w:vAlign w:val="center"/>
          </w:tcPr>
          <w:p w:rsidR="00B134E0" w:rsidRPr="004D538B" w:rsidRDefault="00B134E0" w:rsidP="004D538B">
            <w:pPr>
              <w:jc w:val="center"/>
              <w:cnfStyle w:val="100000000000"/>
              <w:rPr>
                <w:b w:val="0"/>
              </w:rPr>
            </w:pPr>
            <w:r w:rsidRPr="004D538B">
              <w:rPr>
                <w:b w:val="0"/>
              </w:rPr>
              <w:t>Área (ha)</w:t>
            </w:r>
          </w:p>
        </w:tc>
        <w:tc>
          <w:tcPr>
            <w:tcW w:w="1559" w:type="dxa"/>
            <w:vAlign w:val="center"/>
          </w:tcPr>
          <w:p w:rsidR="00B134E0" w:rsidRPr="004D538B" w:rsidRDefault="00B134E0" w:rsidP="004D538B">
            <w:pPr>
              <w:jc w:val="center"/>
              <w:cnfStyle w:val="100000000000"/>
              <w:rPr>
                <w:b w:val="0"/>
              </w:rPr>
            </w:pPr>
            <w:r w:rsidRPr="004D538B">
              <w:rPr>
                <w:b w:val="0"/>
              </w:rPr>
              <w:t>Domicílios</w:t>
            </w:r>
          </w:p>
          <w:p w:rsidR="00B134E0" w:rsidRPr="004D538B" w:rsidRDefault="00B134E0" w:rsidP="004D538B">
            <w:pPr>
              <w:jc w:val="center"/>
              <w:cnfStyle w:val="100000000000"/>
              <w:rPr>
                <w:b w:val="0"/>
              </w:rPr>
            </w:pPr>
            <w:r w:rsidRPr="004D538B">
              <w:rPr>
                <w:b w:val="0"/>
              </w:rPr>
              <w:t>Particulares</w:t>
            </w:r>
          </w:p>
        </w:tc>
        <w:tc>
          <w:tcPr>
            <w:tcW w:w="1276" w:type="dxa"/>
            <w:vAlign w:val="center"/>
          </w:tcPr>
          <w:p w:rsidR="00B134E0" w:rsidRPr="004D538B" w:rsidRDefault="00B134E0" w:rsidP="004D538B">
            <w:pPr>
              <w:jc w:val="center"/>
              <w:cnfStyle w:val="100000000000"/>
              <w:rPr>
                <w:b w:val="0"/>
              </w:rPr>
            </w:pPr>
            <w:r w:rsidRPr="004D538B">
              <w:rPr>
                <w:b w:val="0"/>
              </w:rPr>
              <w:t>População</w:t>
            </w:r>
          </w:p>
          <w:p w:rsidR="00B134E0" w:rsidRPr="004D538B" w:rsidRDefault="00B134E0" w:rsidP="004D538B">
            <w:pPr>
              <w:jc w:val="center"/>
              <w:cnfStyle w:val="100000000000"/>
              <w:rPr>
                <w:b w:val="0"/>
              </w:rPr>
            </w:pPr>
            <w:r w:rsidRPr="004D538B">
              <w:rPr>
                <w:b w:val="0"/>
              </w:rPr>
              <w:t>Residente</w:t>
            </w:r>
          </w:p>
        </w:tc>
        <w:tc>
          <w:tcPr>
            <w:tcW w:w="2835" w:type="dxa"/>
            <w:tcBorders>
              <w:right w:val="nil"/>
            </w:tcBorders>
            <w:vAlign w:val="center"/>
          </w:tcPr>
          <w:p w:rsidR="00B134E0" w:rsidRPr="004D538B" w:rsidRDefault="00F67CF4" w:rsidP="004D538B">
            <w:pPr>
              <w:jc w:val="center"/>
              <w:cnfStyle w:val="100000000000"/>
              <w:rPr>
                <w:b w:val="0"/>
              </w:rPr>
            </w:pPr>
            <w:r>
              <w:rPr>
                <w:b w:val="0"/>
              </w:rPr>
              <w:t>Rendimento médio mensal (salários mínimos)</w:t>
            </w:r>
          </w:p>
        </w:tc>
      </w:tr>
      <w:tr w:rsidR="00B134E0" w:rsidTr="00F67CF4">
        <w:trPr>
          <w:cnfStyle w:val="000000100000"/>
        </w:trPr>
        <w:tc>
          <w:tcPr>
            <w:cnfStyle w:val="001000000000"/>
            <w:tcW w:w="1701" w:type="dxa"/>
            <w:tcBorders>
              <w:top w:val="single" w:sz="18" w:space="0" w:color="4F81BD" w:themeColor="accent1"/>
              <w:left w:val="nil"/>
            </w:tcBorders>
            <w:vAlign w:val="center"/>
          </w:tcPr>
          <w:p w:rsidR="00B134E0" w:rsidRPr="004D538B" w:rsidRDefault="00B134E0" w:rsidP="00F67CF4">
            <w:pPr>
              <w:spacing w:line="360" w:lineRule="auto"/>
              <w:jc w:val="center"/>
              <w:rPr>
                <w:b w:val="0"/>
              </w:rPr>
            </w:pPr>
            <w:r w:rsidRPr="004D538B">
              <w:rPr>
                <w:b w:val="0"/>
              </w:rPr>
              <w:t>Leste</w:t>
            </w:r>
          </w:p>
        </w:tc>
        <w:tc>
          <w:tcPr>
            <w:tcW w:w="1276" w:type="dxa"/>
            <w:vAlign w:val="center"/>
          </w:tcPr>
          <w:p w:rsidR="00B134E0" w:rsidRPr="004D538B" w:rsidRDefault="00C85436" w:rsidP="00F67CF4">
            <w:pPr>
              <w:spacing w:line="360" w:lineRule="auto"/>
              <w:jc w:val="center"/>
              <w:cnfStyle w:val="000000100000"/>
            </w:pPr>
            <w:r w:rsidRPr="00C85436">
              <w:t>344,73</w:t>
            </w:r>
          </w:p>
        </w:tc>
        <w:tc>
          <w:tcPr>
            <w:tcW w:w="1559" w:type="dxa"/>
            <w:vAlign w:val="center"/>
          </w:tcPr>
          <w:p w:rsidR="00B134E0" w:rsidRPr="004D538B" w:rsidRDefault="00C85436" w:rsidP="00F67CF4">
            <w:pPr>
              <w:spacing w:line="360" w:lineRule="auto"/>
              <w:jc w:val="center"/>
              <w:cnfStyle w:val="000000100000"/>
            </w:pPr>
            <w:r w:rsidRPr="00C85436">
              <w:t>8.646</w:t>
            </w:r>
          </w:p>
        </w:tc>
        <w:tc>
          <w:tcPr>
            <w:tcW w:w="1276" w:type="dxa"/>
            <w:vAlign w:val="center"/>
          </w:tcPr>
          <w:p w:rsidR="00B134E0" w:rsidRPr="004D538B" w:rsidRDefault="00C85436" w:rsidP="00F67CF4">
            <w:pPr>
              <w:spacing w:line="360" w:lineRule="auto"/>
              <w:jc w:val="center"/>
              <w:cnfStyle w:val="000000100000"/>
            </w:pPr>
            <w:r w:rsidRPr="00C85436">
              <w:t>28.238</w:t>
            </w:r>
          </w:p>
        </w:tc>
        <w:tc>
          <w:tcPr>
            <w:tcW w:w="2835" w:type="dxa"/>
            <w:tcBorders>
              <w:top w:val="single" w:sz="18" w:space="0" w:color="4F81BD" w:themeColor="accent1"/>
              <w:right w:val="nil"/>
            </w:tcBorders>
            <w:vAlign w:val="center"/>
          </w:tcPr>
          <w:p w:rsidR="00B134E0" w:rsidRPr="004D538B" w:rsidRDefault="00C85436" w:rsidP="00F67CF4">
            <w:pPr>
              <w:spacing w:line="360" w:lineRule="auto"/>
              <w:jc w:val="center"/>
              <w:cnfStyle w:val="000000100000"/>
            </w:pPr>
            <w:r w:rsidRPr="00C85436">
              <w:t>1,44</w:t>
            </w:r>
          </w:p>
        </w:tc>
      </w:tr>
    </w:tbl>
    <w:p w:rsidR="00B134E0" w:rsidRPr="00F67CF4" w:rsidRDefault="00B134E0" w:rsidP="00B134E0">
      <w:pPr>
        <w:jc w:val="both"/>
        <w:rPr>
          <w:i/>
          <w:sz w:val="20"/>
          <w:szCs w:val="20"/>
        </w:rPr>
      </w:pPr>
      <w:r w:rsidRPr="00F67CF4">
        <w:rPr>
          <w:i/>
          <w:sz w:val="20"/>
          <w:szCs w:val="20"/>
        </w:rPr>
        <w:t>Fonte: IBGE – Censo 2010.</w:t>
      </w:r>
    </w:p>
    <w:p w:rsidR="00766D89" w:rsidRDefault="00766D89">
      <w:r>
        <w:br w:type="page"/>
      </w:r>
    </w:p>
    <w:p w:rsidR="00B134E0" w:rsidRDefault="00B134E0" w:rsidP="00B134E0">
      <w:pPr>
        <w:jc w:val="both"/>
      </w:pPr>
    </w:p>
    <w:p w:rsidR="00F67CF4" w:rsidRDefault="00C85436" w:rsidP="00F67CF4">
      <w:pPr>
        <w:jc w:val="center"/>
      </w:pPr>
      <w:r w:rsidRPr="00C85436">
        <w:rPr>
          <w:noProof/>
          <w:lang w:eastAsia="pt-BR"/>
        </w:rPr>
        <w:drawing>
          <wp:inline distT="0" distB="0" distL="0" distR="0">
            <wp:extent cx="4706408" cy="28194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053C8" w:rsidRPr="005D4CA5" w:rsidRDefault="005053C8" w:rsidP="005053C8">
      <w:pPr>
        <w:jc w:val="both"/>
        <w:rPr>
          <w:i/>
          <w:sz w:val="20"/>
          <w:szCs w:val="20"/>
        </w:rPr>
      </w:pPr>
      <w:r w:rsidRPr="005D4CA5">
        <w:rPr>
          <w:i/>
          <w:sz w:val="20"/>
          <w:szCs w:val="20"/>
        </w:rPr>
        <w:t>Fonte: Anuário de Natal 2013</w:t>
      </w:r>
    </w:p>
    <w:p w:rsidR="00F67CF4" w:rsidRDefault="00F67CF4" w:rsidP="00F67CF4">
      <w:pPr>
        <w:jc w:val="both"/>
      </w:pPr>
    </w:p>
    <w:p w:rsidR="00546A62" w:rsidRDefault="00546A62" w:rsidP="00F67CF4">
      <w:pPr>
        <w:jc w:val="both"/>
      </w:pPr>
    </w:p>
    <w:p w:rsidR="002C3CC3" w:rsidRDefault="00C85436" w:rsidP="00B134E0">
      <w:pPr>
        <w:jc w:val="both"/>
      </w:pPr>
      <w:r>
        <w:rPr>
          <w:noProof/>
          <w:lang w:eastAsia="pt-BR"/>
        </w:rPr>
        <w:drawing>
          <wp:inline distT="0" distB="0" distL="0" distR="0">
            <wp:extent cx="5400040" cy="3194829"/>
            <wp:effectExtent l="19050" t="0" r="0" b="0"/>
            <wp:docPr id="4" name="Imagem 1" descr="C:\Documents and Settings\izabel.rocha\Meus documentos\Minhas imagens\imagem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zabel.rocha\Meus documentos\Minhas imagens\imagem 9.bmp"/>
                    <pic:cNvPicPr>
                      <a:picLocks noChangeAspect="1" noChangeArrowheads="1"/>
                    </pic:cNvPicPr>
                  </pic:nvPicPr>
                  <pic:blipFill>
                    <a:blip r:embed="rId11"/>
                    <a:srcRect/>
                    <a:stretch>
                      <a:fillRect/>
                    </a:stretch>
                  </pic:blipFill>
                  <pic:spPr bwMode="auto">
                    <a:xfrm>
                      <a:off x="0" y="0"/>
                      <a:ext cx="5400040" cy="3194829"/>
                    </a:xfrm>
                    <a:prstGeom prst="rect">
                      <a:avLst/>
                    </a:prstGeom>
                    <a:noFill/>
                    <a:ln w="9525">
                      <a:noFill/>
                      <a:miter lim="800000"/>
                      <a:headEnd/>
                      <a:tailEnd/>
                    </a:ln>
                  </pic:spPr>
                </pic:pic>
              </a:graphicData>
            </a:graphic>
          </wp:inline>
        </w:drawing>
      </w:r>
    </w:p>
    <w:p w:rsidR="002C3CC3" w:rsidRDefault="002C3CC3" w:rsidP="00B134E0">
      <w:pPr>
        <w:jc w:val="both"/>
      </w:pPr>
    </w:p>
    <w:p w:rsidR="005053C8" w:rsidRDefault="005053C8">
      <w:r>
        <w:br w:type="page"/>
      </w:r>
    </w:p>
    <w:p w:rsidR="00F67CF4" w:rsidRDefault="00F67CF4" w:rsidP="00B134E0">
      <w:pPr>
        <w:jc w:val="both"/>
      </w:pPr>
    </w:p>
    <w:p w:rsidR="009F7967" w:rsidRDefault="008D6F05" w:rsidP="00B134E0">
      <w:pPr>
        <w:jc w:val="both"/>
      </w:pPr>
      <w:r>
        <w:rPr>
          <w:noProof/>
          <w:lang w:eastAsia="pt-BR"/>
        </w:rPr>
        <w:drawing>
          <wp:inline distT="0" distB="0" distL="0" distR="0">
            <wp:extent cx="5343525" cy="3829050"/>
            <wp:effectExtent l="19050" t="0" r="9525" b="0"/>
            <wp:docPr id="12" name="Imagem 2" descr="C:\Documents and Settings\izabel.rocha\Meus documentos\Minhas imagens\imagem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zabel.rocha\Meus documentos\Minhas imagens\imagem 10.bmp"/>
                    <pic:cNvPicPr>
                      <a:picLocks noChangeAspect="1" noChangeArrowheads="1"/>
                    </pic:cNvPicPr>
                  </pic:nvPicPr>
                  <pic:blipFill>
                    <a:blip r:embed="rId12"/>
                    <a:srcRect/>
                    <a:stretch>
                      <a:fillRect/>
                    </a:stretch>
                  </pic:blipFill>
                  <pic:spPr bwMode="auto">
                    <a:xfrm>
                      <a:off x="0" y="0"/>
                      <a:ext cx="5343525" cy="3829050"/>
                    </a:xfrm>
                    <a:prstGeom prst="rect">
                      <a:avLst/>
                    </a:prstGeom>
                    <a:noFill/>
                    <a:ln w="9525">
                      <a:noFill/>
                      <a:miter lim="800000"/>
                      <a:headEnd/>
                      <a:tailEnd/>
                    </a:ln>
                  </pic:spPr>
                </pic:pic>
              </a:graphicData>
            </a:graphic>
          </wp:inline>
        </w:drawing>
      </w:r>
    </w:p>
    <w:p w:rsidR="005053C8" w:rsidRPr="005D4CA5" w:rsidRDefault="005053C8" w:rsidP="005053C8">
      <w:pPr>
        <w:jc w:val="both"/>
        <w:rPr>
          <w:i/>
          <w:sz w:val="20"/>
          <w:szCs w:val="20"/>
        </w:rPr>
      </w:pPr>
      <w:r w:rsidRPr="005D4CA5">
        <w:rPr>
          <w:i/>
          <w:sz w:val="20"/>
          <w:szCs w:val="20"/>
        </w:rPr>
        <w:t>Fonte: Anuário de Natal 2013</w:t>
      </w:r>
    </w:p>
    <w:p w:rsidR="00546A62" w:rsidRDefault="00546A62" w:rsidP="00B134E0">
      <w:pPr>
        <w:jc w:val="both"/>
      </w:pPr>
    </w:p>
    <w:p w:rsidR="009E0DF3" w:rsidRDefault="008D6F05" w:rsidP="009E0DF3">
      <w:pPr>
        <w:jc w:val="center"/>
      </w:pPr>
      <w:r>
        <w:rPr>
          <w:noProof/>
          <w:lang w:eastAsia="pt-BR"/>
        </w:rPr>
        <w:drawing>
          <wp:inline distT="0" distB="0" distL="0" distR="0">
            <wp:extent cx="4566776" cy="3181350"/>
            <wp:effectExtent l="19050" t="0" r="5224" b="0"/>
            <wp:docPr id="14" name="Imagem 3" descr="C:\Documents and Settings\izabel.rocha\Meus documentos\Minhas imagens\imagem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izabel.rocha\Meus documentos\Minhas imagens\imagem 11.bmp"/>
                    <pic:cNvPicPr>
                      <a:picLocks noChangeAspect="1" noChangeArrowheads="1"/>
                    </pic:cNvPicPr>
                  </pic:nvPicPr>
                  <pic:blipFill>
                    <a:blip r:embed="rId13"/>
                    <a:srcRect/>
                    <a:stretch>
                      <a:fillRect/>
                    </a:stretch>
                  </pic:blipFill>
                  <pic:spPr bwMode="auto">
                    <a:xfrm>
                      <a:off x="0" y="0"/>
                      <a:ext cx="4572054" cy="3185027"/>
                    </a:xfrm>
                    <a:prstGeom prst="rect">
                      <a:avLst/>
                    </a:prstGeom>
                    <a:noFill/>
                    <a:ln w="9525">
                      <a:noFill/>
                      <a:miter lim="800000"/>
                      <a:headEnd/>
                      <a:tailEnd/>
                    </a:ln>
                  </pic:spPr>
                </pic:pic>
              </a:graphicData>
            </a:graphic>
          </wp:inline>
        </w:drawing>
      </w:r>
    </w:p>
    <w:p w:rsidR="005053C8" w:rsidRPr="005D4CA5" w:rsidRDefault="005053C8" w:rsidP="005053C8">
      <w:pPr>
        <w:jc w:val="both"/>
        <w:rPr>
          <w:i/>
          <w:sz w:val="20"/>
          <w:szCs w:val="20"/>
        </w:rPr>
      </w:pPr>
      <w:r w:rsidRPr="005D4CA5">
        <w:rPr>
          <w:i/>
          <w:sz w:val="20"/>
          <w:szCs w:val="20"/>
        </w:rPr>
        <w:t>Fonte: Anuário de Natal 2013</w:t>
      </w:r>
    </w:p>
    <w:p w:rsidR="00F67CF4" w:rsidRDefault="00F67CF4" w:rsidP="00B134E0">
      <w:pPr>
        <w:jc w:val="both"/>
      </w:pPr>
    </w:p>
    <w:p w:rsidR="009E0DF3" w:rsidRDefault="008D6F05" w:rsidP="008D6F05">
      <w:pPr>
        <w:jc w:val="center"/>
      </w:pPr>
      <w:r>
        <w:rPr>
          <w:noProof/>
          <w:lang w:eastAsia="pt-BR"/>
        </w:rPr>
        <w:drawing>
          <wp:inline distT="0" distB="0" distL="0" distR="0">
            <wp:extent cx="4343400" cy="2847975"/>
            <wp:effectExtent l="19050" t="0" r="0" b="0"/>
            <wp:docPr id="19" name="Imagem 5" descr="C:\Documents and Settings\izabel.rocha\Meus documentos\Minhas imagens\imagem 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zabel.rocha\Meus documentos\Minhas imagens\imagem 12.bmp"/>
                    <pic:cNvPicPr>
                      <a:picLocks noChangeAspect="1" noChangeArrowheads="1"/>
                    </pic:cNvPicPr>
                  </pic:nvPicPr>
                  <pic:blipFill>
                    <a:blip r:embed="rId14"/>
                    <a:srcRect/>
                    <a:stretch>
                      <a:fillRect/>
                    </a:stretch>
                  </pic:blipFill>
                  <pic:spPr bwMode="auto">
                    <a:xfrm>
                      <a:off x="0" y="0"/>
                      <a:ext cx="4343400" cy="2847975"/>
                    </a:xfrm>
                    <a:prstGeom prst="rect">
                      <a:avLst/>
                    </a:prstGeom>
                    <a:noFill/>
                    <a:ln w="9525">
                      <a:noFill/>
                      <a:miter lim="800000"/>
                      <a:headEnd/>
                      <a:tailEnd/>
                    </a:ln>
                  </pic:spPr>
                </pic:pic>
              </a:graphicData>
            </a:graphic>
          </wp:inline>
        </w:drawing>
      </w:r>
    </w:p>
    <w:p w:rsidR="005053C8" w:rsidRPr="005D4CA5" w:rsidRDefault="005053C8" w:rsidP="005053C8">
      <w:pPr>
        <w:jc w:val="both"/>
        <w:rPr>
          <w:i/>
          <w:sz w:val="20"/>
          <w:szCs w:val="20"/>
        </w:rPr>
      </w:pPr>
      <w:r w:rsidRPr="005D4CA5">
        <w:rPr>
          <w:i/>
          <w:sz w:val="20"/>
          <w:szCs w:val="20"/>
        </w:rPr>
        <w:t>Fonte: Anuário de Natal 2013</w:t>
      </w:r>
    </w:p>
    <w:p w:rsidR="009E0DF3" w:rsidRDefault="009E0DF3" w:rsidP="00B134E0">
      <w:pPr>
        <w:jc w:val="both"/>
      </w:pPr>
    </w:p>
    <w:p w:rsidR="005053C8" w:rsidRDefault="005053C8" w:rsidP="00B134E0">
      <w:pPr>
        <w:jc w:val="both"/>
      </w:pPr>
    </w:p>
    <w:p w:rsidR="00B134E0" w:rsidRDefault="008D6F05" w:rsidP="002C3CC3">
      <w:pPr>
        <w:spacing w:after="0" w:line="360" w:lineRule="auto"/>
        <w:jc w:val="center"/>
        <w:rPr>
          <w:rFonts w:cstheme="minorHAnsi"/>
        </w:rPr>
      </w:pPr>
      <w:r>
        <w:rPr>
          <w:rFonts w:cstheme="minorHAnsi"/>
          <w:noProof/>
          <w:lang w:eastAsia="pt-BR"/>
        </w:rPr>
        <w:drawing>
          <wp:inline distT="0" distB="0" distL="0" distR="0">
            <wp:extent cx="5067300" cy="3514725"/>
            <wp:effectExtent l="19050" t="0" r="0" b="0"/>
            <wp:docPr id="20" name="Imagem 6" descr="C:\Documents and Settings\izabel.rocha\Meus documentos\Minhas imagens\imagem 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zabel.rocha\Meus documentos\Minhas imagens\imagem 13.bmp"/>
                    <pic:cNvPicPr>
                      <a:picLocks noChangeAspect="1" noChangeArrowheads="1"/>
                    </pic:cNvPicPr>
                  </pic:nvPicPr>
                  <pic:blipFill>
                    <a:blip r:embed="rId15"/>
                    <a:srcRect/>
                    <a:stretch>
                      <a:fillRect/>
                    </a:stretch>
                  </pic:blipFill>
                  <pic:spPr bwMode="auto">
                    <a:xfrm>
                      <a:off x="0" y="0"/>
                      <a:ext cx="5067300" cy="3514725"/>
                    </a:xfrm>
                    <a:prstGeom prst="rect">
                      <a:avLst/>
                    </a:prstGeom>
                    <a:noFill/>
                    <a:ln w="9525">
                      <a:noFill/>
                      <a:miter lim="800000"/>
                      <a:headEnd/>
                      <a:tailEnd/>
                    </a:ln>
                  </pic:spPr>
                </pic:pic>
              </a:graphicData>
            </a:graphic>
          </wp:inline>
        </w:drawing>
      </w:r>
    </w:p>
    <w:p w:rsidR="002C3CC3" w:rsidRPr="005053C8" w:rsidRDefault="005053C8" w:rsidP="002C3CC3">
      <w:pPr>
        <w:spacing w:after="0" w:line="360" w:lineRule="auto"/>
        <w:rPr>
          <w:rFonts w:cstheme="minorHAnsi"/>
          <w:i/>
          <w:sz w:val="20"/>
          <w:szCs w:val="20"/>
        </w:rPr>
      </w:pPr>
      <w:r w:rsidRPr="005053C8">
        <w:rPr>
          <w:rFonts w:cstheme="minorHAnsi"/>
          <w:i/>
          <w:sz w:val="20"/>
          <w:szCs w:val="20"/>
        </w:rPr>
        <w:t>Fonte: Anuário de Natal 2013</w:t>
      </w:r>
    </w:p>
    <w:p w:rsidR="00CB4F06" w:rsidRDefault="00CB4F06">
      <w:pPr>
        <w:rPr>
          <w:rFonts w:cstheme="minorHAnsi"/>
        </w:rPr>
      </w:pPr>
      <w:r>
        <w:rPr>
          <w:rFonts w:cstheme="minorHAnsi"/>
        </w:rPr>
        <w:br w:type="page"/>
      </w:r>
    </w:p>
    <w:p w:rsidR="00CB4F06" w:rsidRDefault="00CB4F06" w:rsidP="00CB4F06">
      <w:pPr>
        <w:spacing w:after="0" w:line="360" w:lineRule="auto"/>
        <w:jc w:val="both"/>
        <w:rPr>
          <w:rFonts w:cstheme="minorHAnsi"/>
        </w:rPr>
      </w:pPr>
    </w:p>
    <w:p w:rsidR="00CB4F06" w:rsidRPr="00CB4F06" w:rsidRDefault="00CB4F06" w:rsidP="00CB4F06">
      <w:pPr>
        <w:pStyle w:val="PargrafodaLista"/>
        <w:numPr>
          <w:ilvl w:val="0"/>
          <w:numId w:val="26"/>
        </w:numPr>
        <w:jc w:val="both"/>
        <w:rPr>
          <w:b/>
        </w:rPr>
      </w:pPr>
      <w:r w:rsidRPr="00CB4F06">
        <w:rPr>
          <w:b/>
        </w:rPr>
        <w:t>NEGÓCIOS QUE UTILIZA E NÃO ESTÁ SATISFEITO</w:t>
      </w:r>
    </w:p>
    <w:p w:rsidR="00CB4F06" w:rsidRDefault="00CB4F06" w:rsidP="00CB4F06">
      <w:pPr>
        <w:jc w:val="both"/>
      </w:pPr>
    </w:p>
    <w:p w:rsidR="00CB4F06" w:rsidRDefault="00423CE2" w:rsidP="00CB4F06">
      <w:pPr>
        <w:spacing w:after="120" w:line="240" w:lineRule="auto"/>
        <w:jc w:val="both"/>
      </w:pPr>
      <w:r>
        <w:t>Produto</w:t>
      </w:r>
      <w:r w:rsidR="007A710A">
        <w:t>s</w:t>
      </w:r>
      <w:r>
        <w:t xml:space="preserve"> ou serviço</w:t>
      </w:r>
      <w:r w:rsidR="007A710A">
        <w:t>s</w:t>
      </w:r>
      <w:r>
        <w:t xml:space="preserve"> utilizado</w:t>
      </w:r>
      <w:r w:rsidR="007A710A">
        <w:t>s</w:t>
      </w:r>
      <w:r>
        <w:t xml:space="preserve"> e </w:t>
      </w:r>
      <w:r w:rsidR="007A710A">
        <w:t xml:space="preserve">o </w:t>
      </w:r>
      <w:r>
        <w:t>motivo da insatisfação</w:t>
      </w:r>
    </w:p>
    <w:tbl>
      <w:tblPr>
        <w:tblStyle w:val="ListaClara-nfase11"/>
        <w:tblW w:w="0" w:type="auto"/>
        <w:tblLook w:val="04A0"/>
      </w:tblPr>
      <w:tblGrid>
        <w:gridCol w:w="3936"/>
        <w:gridCol w:w="4600"/>
      </w:tblGrid>
      <w:tr w:rsidR="00CB4F06" w:rsidRPr="00927E67" w:rsidTr="006155EA">
        <w:trPr>
          <w:cnfStyle w:val="100000000000"/>
        </w:trPr>
        <w:tc>
          <w:tcPr>
            <w:cnfStyle w:val="001000000000"/>
            <w:tcW w:w="3936" w:type="dxa"/>
            <w:tcBorders>
              <w:top w:val="single" w:sz="8" w:space="0" w:color="4F81BD" w:themeColor="accent1"/>
              <w:left w:val="nil"/>
              <w:bottom w:val="single" w:sz="8" w:space="0" w:color="4F81BD" w:themeColor="accent1"/>
            </w:tcBorders>
          </w:tcPr>
          <w:p w:rsidR="00CB4F06" w:rsidRPr="006B00A1" w:rsidRDefault="006B00A1" w:rsidP="00CB4F06">
            <w:pPr>
              <w:spacing w:line="360" w:lineRule="auto"/>
              <w:jc w:val="center"/>
              <w:rPr>
                <w:rFonts w:ascii="Arial" w:eastAsia="Times New Roman" w:hAnsi="Arial" w:cs="Arial"/>
                <w:bCs w:val="0"/>
                <w:sz w:val="20"/>
                <w:szCs w:val="20"/>
              </w:rPr>
            </w:pPr>
            <w:r w:rsidRPr="006B00A1">
              <w:rPr>
                <w:rFonts w:ascii="Arial" w:eastAsia="Times New Roman" w:hAnsi="Arial" w:cs="Arial"/>
                <w:bCs w:val="0"/>
                <w:sz w:val="20"/>
                <w:szCs w:val="20"/>
              </w:rPr>
              <w:t>NEGÓCIOS</w:t>
            </w:r>
          </w:p>
        </w:tc>
        <w:tc>
          <w:tcPr>
            <w:tcW w:w="4600" w:type="dxa"/>
            <w:tcBorders>
              <w:top w:val="single" w:sz="8" w:space="0" w:color="4F81BD" w:themeColor="accent1"/>
              <w:bottom w:val="single" w:sz="8" w:space="0" w:color="4F81BD" w:themeColor="accent1"/>
              <w:right w:val="nil"/>
            </w:tcBorders>
          </w:tcPr>
          <w:p w:rsidR="00CB4F06" w:rsidRPr="006B00A1" w:rsidRDefault="006B00A1" w:rsidP="00CB4F06">
            <w:pPr>
              <w:spacing w:line="360" w:lineRule="auto"/>
              <w:jc w:val="center"/>
              <w:cnfStyle w:val="100000000000"/>
              <w:rPr>
                <w:rFonts w:ascii="Arial" w:eastAsia="Times New Roman" w:hAnsi="Arial" w:cs="Arial"/>
                <w:bCs w:val="0"/>
                <w:sz w:val="20"/>
                <w:szCs w:val="20"/>
              </w:rPr>
            </w:pPr>
            <w:r w:rsidRPr="006B00A1">
              <w:rPr>
                <w:rFonts w:ascii="Arial" w:eastAsia="Times New Roman" w:hAnsi="Arial" w:cs="Arial"/>
                <w:bCs w:val="0"/>
                <w:sz w:val="20"/>
                <w:szCs w:val="20"/>
              </w:rPr>
              <w:t>MOTIVOS DA INSATISFAÇÃO</w:t>
            </w:r>
          </w:p>
        </w:tc>
      </w:tr>
      <w:tr w:rsidR="00423CE2" w:rsidRPr="00927E67" w:rsidTr="006B00A1">
        <w:trPr>
          <w:cnfStyle w:val="000000100000"/>
        </w:trPr>
        <w:tc>
          <w:tcPr>
            <w:cnfStyle w:val="001000000000"/>
            <w:tcW w:w="3936" w:type="dxa"/>
            <w:tcBorders>
              <w:left w:val="nil"/>
            </w:tcBorders>
            <w:shd w:val="clear" w:color="auto" w:fill="DBE5F1" w:themeFill="accent1" w:themeFillTint="33"/>
            <w:vAlign w:val="center"/>
          </w:tcPr>
          <w:p w:rsidR="00423CE2" w:rsidRPr="00423CE2" w:rsidRDefault="0091594F"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Academia</w:t>
            </w:r>
          </w:p>
        </w:tc>
        <w:tc>
          <w:tcPr>
            <w:tcW w:w="4600" w:type="dxa"/>
            <w:tcBorders>
              <w:right w:val="nil"/>
            </w:tcBorders>
          </w:tcPr>
          <w:p w:rsidR="0009715F" w:rsidRDefault="0009715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Sem muitas opções no bairro</w:t>
            </w:r>
          </w:p>
          <w:p w:rsidR="007D7F54" w:rsidRPr="00423CE2" w:rsidRDefault="0009715F"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Localização</w:t>
            </w:r>
          </w:p>
        </w:tc>
      </w:tr>
      <w:tr w:rsidR="00EF6018" w:rsidRPr="00927E67" w:rsidTr="006B00A1">
        <w:tc>
          <w:tcPr>
            <w:cnfStyle w:val="001000000000"/>
            <w:tcW w:w="3936" w:type="dxa"/>
            <w:tcBorders>
              <w:left w:val="nil"/>
            </w:tcBorders>
            <w:shd w:val="clear" w:color="auto" w:fill="DBE5F1" w:themeFill="accent1" w:themeFillTint="33"/>
            <w:vAlign w:val="center"/>
          </w:tcPr>
          <w:p w:rsidR="00EF6018" w:rsidRDefault="00EF6018"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Calçados, roupas e acessórios</w:t>
            </w:r>
          </w:p>
        </w:tc>
        <w:tc>
          <w:tcPr>
            <w:tcW w:w="4600" w:type="dxa"/>
            <w:tcBorders>
              <w:right w:val="nil"/>
            </w:tcBorders>
          </w:tcPr>
          <w:p w:rsidR="00D00F47" w:rsidRDefault="00D00F47"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Atendimento ruim</w:t>
            </w:r>
          </w:p>
          <w:p w:rsidR="00D00F47" w:rsidRDefault="00D00F47"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Estrutura pequena, sem muito espaço</w:t>
            </w:r>
          </w:p>
          <w:p w:rsidR="00D00F47" w:rsidRDefault="00D00F47"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Faltam provadores de roupas</w:t>
            </w:r>
          </w:p>
        </w:tc>
      </w:tr>
      <w:tr w:rsidR="007D7F54" w:rsidRPr="00927E67" w:rsidTr="006B00A1">
        <w:trPr>
          <w:cnfStyle w:val="000000100000"/>
        </w:trPr>
        <w:tc>
          <w:tcPr>
            <w:cnfStyle w:val="001000000000"/>
            <w:tcW w:w="3936" w:type="dxa"/>
            <w:tcBorders>
              <w:left w:val="nil"/>
            </w:tcBorders>
            <w:shd w:val="clear" w:color="auto" w:fill="DBE5F1" w:themeFill="accent1" w:themeFillTint="33"/>
            <w:vAlign w:val="center"/>
          </w:tcPr>
          <w:p w:rsidR="007D7F54" w:rsidRPr="00423CE2" w:rsidRDefault="00E705E9" w:rsidP="00423CE2">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Clínica médica e odontológica</w:t>
            </w:r>
          </w:p>
        </w:tc>
        <w:tc>
          <w:tcPr>
            <w:tcW w:w="4600" w:type="dxa"/>
            <w:tcBorders>
              <w:right w:val="nil"/>
            </w:tcBorders>
          </w:tcPr>
          <w:p w:rsidR="007D7F54" w:rsidRDefault="00E705E9"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Atendimento demorado</w:t>
            </w:r>
          </w:p>
          <w:p w:rsidR="00E32B48" w:rsidRDefault="00E32B48"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Falta um número maior de especialidades</w:t>
            </w:r>
          </w:p>
          <w:p w:rsidR="00E32B48" w:rsidRDefault="00E32B48" w:rsidP="00423CE2">
            <w:pPr>
              <w:spacing w:line="360" w:lineRule="auto"/>
              <w:jc w:val="both"/>
              <w:cnfStyle w:val="000000100000"/>
              <w:rPr>
                <w:rFonts w:ascii="Arial" w:eastAsia="Times New Roman" w:hAnsi="Arial" w:cs="Arial"/>
                <w:bCs/>
                <w:sz w:val="20"/>
                <w:szCs w:val="20"/>
              </w:rPr>
            </w:pPr>
            <w:r>
              <w:rPr>
                <w:rFonts w:ascii="Arial" w:eastAsia="Times New Roman" w:hAnsi="Arial" w:cs="Arial"/>
                <w:bCs/>
                <w:sz w:val="20"/>
                <w:szCs w:val="20"/>
              </w:rPr>
              <w:t>- Necessita fazer exames laboratoriais</w:t>
            </w:r>
          </w:p>
        </w:tc>
      </w:tr>
      <w:tr w:rsidR="00D40755" w:rsidRPr="00927E67" w:rsidTr="006B00A1">
        <w:tc>
          <w:tcPr>
            <w:cnfStyle w:val="001000000000"/>
            <w:tcW w:w="3936" w:type="dxa"/>
            <w:tcBorders>
              <w:left w:val="nil"/>
            </w:tcBorders>
            <w:shd w:val="clear" w:color="auto" w:fill="DBE5F1" w:themeFill="accent1" w:themeFillTint="33"/>
            <w:vAlign w:val="center"/>
          </w:tcPr>
          <w:p w:rsidR="00D40755" w:rsidRPr="00D40755" w:rsidRDefault="009E2261" w:rsidP="00D40755">
            <w:pPr>
              <w:pStyle w:val="PargrafodaLista"/>
              <w:numPr>
                <w:ilvl w:val="0"/>
                <w:numId w:val="27"/>
              </w:numPr>
              <w:spacing w:line="360" w:lineRule="auto"/>
              <w:rPr>
                <w:rFonts w:ascii="Arial" w:eastAsia="Times New Roman" w:hAnsi="Arial" w:cs="Arial"/>
                <w:sz w:val="20"/>
                <w:szCs w:val="20"/>
              </w:rPr>
            </w:pPr>
            <w:r>
              <w:rPr>
                <w:rFonts w:ascii="Arial" w:eastAsia="Times New Roman" w:hAnsi="Arial" w:cs="Arial"/>
                <w:sz w:val="20"/>
                <w:szCs w:val="20"/>
              </w:rPr>
              <w:t>Curso preparatório</w:t>
            </w:r>
          </w:p>
        </w:tc>
        <w:tc>
          <w:tcPr>
            <w:tcW w:w="4600" w:type="dxa"/>
            <w:tcBorders>
              <w:right w:val="nil"/>
            </w:tcBorders>
          </w:tcPr>
          <w:p w:rsidR="007A710A" w:rsidRDefault="009E2261"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Não consegue atender a demanda</w:t>
            </w:r>
          </w:p>
          <w:p w:rsidR="009E2261" w:rsidRDefault="009E2261"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Poucas unidades no bairro</w:t>
            </w:r>
          </w:p>
          <w:p w:rsidR="00E87672" w:rsidRDefault="00E87672" w:rsidP="00423CE2">
            <w:pPr>
              <w:spacing w:line="360" w:lineRule="auto"/>
              <w:jc w:val="both"/>
              <w:cnfStyle w:val="000000000000"/>
              <w:rPr>
                <w:rFonts w:ascii="Arial" w:eastAsia="Times New Roman" w:hAnsi="Arial" w:cs="Arial"/>
                <w:bCs/>
                <w:sz w:val="20"/>
                <w:szCs w:val="20"/>
              </w:rPr>
            </w:pPr>
            <w:r>
              <w:rPr>
                <w:rFonts w:ascii="Arial" w:eastAsia="Times New Roman" w:hAnsi="Arial" w:cs="Arial"/>
                <w:bCs/>
                <w:sz w:val="20"/>
                <w:szCs w:val="20"/>
              </w:rPr>
              <w:t>- Preço elevado</w:t>
            </w:r>
          </w:p>
        </w:tc>
      </w:tr>
      <w:tr w:rsidR="007D7F54" w:rsidRPr="00927E67" w:rsidTr="006B00A1">
        <w:trPr>
          <w:cnfStyle w:val="000000100000"/>
        </w:trPr>
        <w:tc>
          <w:tcPr>
            <w:cnfStyle w:val="001000000000"/>
            <w:tcW w:w="3936" w:type="dxa"/>
            <w:tcBorders>
              <w:left w:val="nil"/>
            </w:tcBorders>
            <w:shd w:val="clear" w:color="auto" w:fill="DBE5F1" w:themeFill="accent1" w:themeFillTint="33"/>
            <w:vAlign w:val="center"/>
          </w:tcPr>
          <w:p w:rsidR="007D7F54" w:rsidRPr="007D7F54" w:rsidRDefault="00D561DB" w:rsidP="00D40755">
            <w:pPr>
              <w:pStyle w:val="PargrafodaLista"/>
              <w:numPr>
                <w:ilvl w:val="0"/>
                <w:numId w:val="3"/>
              </w:numPr>
              <w:spacing w:line="360" w:lineRule="auto"/>
              <w:rPr>
                <w:rFonts w:ascii="Arial" w:eastAsia="Times New Roman" w:hAnsi="Arial" w:cs="Arial"/>
                <w:sz w:val="20"/>
                <w:szCs w:val="20"/>
              </w:rPr>
            </w:pPr>
            <w:r>
              <w:rPr>
                <w:rFonts w:ascii="Arial" w:eastAsia="Times New Roman" w:hAnsi="Arial" w:cs="Arial"/>
                <w:sz w:val="20"/>
                <w:szCs w:val="20"/>
              </w:rPr>
              <w:t>Lanchonete</w:t>
            </w:r>
          </w:p>
        </w:tc>
        <w:tc>
          <w:tcPr>
            <w:tcW w:w="4600" w:type="dxa"/>
            <w:tcBorders>
              <w:right w:val="nil"/>
            </w:tcBorders>
          </w:tcPr>
          <w:p w:rsidR="007D7F54" w:rsidRDefault="00D561DB" w:rsidP="00D40755">
            <w:pPr>
              <w:spacing w:line="360" w:lineRule="auto"/>
              <w:jc w:val="both"/>
              <w:cnfStyle w:val="000000100000"/>
              <w:rPr>
                <w:rFonts w:ascii="Arial" w:hAnsi="Arial" w:cs="Arial"/>
                <w:sz w:val="20"/>
                <w:szCs w:val="20"/>
              </w:rPr>
            </w:pPr>
            <w:r>
              <w:rPr>
                <w:rFonts w:ascii="Arial" w:hAnsi="Arial" w:cs="Arial"/>
                <w:sz w:val="20"/>
                <w:szCs w:val="20"/>
              </w:rPr>
              <w:t>- Ambiente sujo, desorganizado, sem higiene</w:t>
            </w:r>
          </w:p>
          <w:p w:rsidR="00D561DB" w:rsidRDefault="00D561DB" w:rsidP="00D40755">
            <w:pPr>
              <w:spacing w:line="360" w:lineRule="auto"/>
              <w:jc w:val="both"/>
              <w:cnfStyle w:val="000000100000"/>
              <w:rPr>
                <w:rFonts w:ascii="Arial" w:hAnsi="Arial" w:cs="Arial"/>
                <w:sz w:val="20"/>
                <w:szCs w:val="20"/>
              </w:rPr>
            </w:pPr>
            <w:r>
              <w:rPr>
                <w:rFonts w:ascii="Arial" w:hAnsi="Arial" w:cs="Arial"/>
                <w:sz w:val="20"/>
                <w:szCs w:val="20"/>
              </w:rPr>
              <w:t>- Comercializa produtos vencidos</w:t>
            </w:r>
          </w:p>
          <w:p w:rsidR="00D561DB" w:rsidRPr="00EB10BC" w:rsidRDefault="00D561DB" w:rsidP="00D40755">
            <w:pPr>
              <w:spacing w:line="360" w:lineRule="auto"/>
              <w:jc w:val="both"/>
              <w:cnfStyle w:val="000000100000"/>
              <w:rPr>
                <w:rFonts w:ascii="Arial" w:hAnsi="Arial" w:cs="Arial"/>
                <w:sz w:val="20"/>
                <w:szCs w:val="20"/>
              </w:rPr>
            </w:pPr>
            <w:r>
              <w:rPr>
                <w:rFonts w:ascii="Arial" w:hAnsi="Arial" w:cs="Arial"/>
                <w:sz w:val="20"/>
                <w:szCs w:val="20"/>
              </w:rPr>
              <w:t>- Falta um cardápio com muitas ofertas</w:t>
            </w:r>
          </w:p>
        </w:tc>
      </w:tr>
      <w:tr w:rsidR="007D7F54" w:rsidRPr="00927E67" w:rsidTr="006B00A1">
        <w:tc>
          <w:tcPr>
            <w:cnfStyle w:val="001000000000"/>
            <w:tcW w:w="3936" w:type="dxa"/>
            <w:tcBorders>
              <w:left w:val="nil"/>
            </w:tcBorders>
            <w:shd w:val="clear" w:color="auto" w:fill="DBE5F1" w:themeFill="accent1" w:themeFillTint="33"/>
            <w:vAlign w:val="center"/>
          </w:tcPr>
          <w:p w:rsidR="007D7F54" w:rsidRPr="00EB10BC" w:rsidRDefault="000C7A03" w:rsidP="00423CE2">
            <w:pPr>
              <w:pStyle w:val="PargrafodaLista"/>
              <w:numPr>
                <w:ilvl w:val="0"/>
                <w:numId w:val="3"/>
              </w:numPr>
              <w:spacing w:line="360" w:lineRule="auto"/>
              <w:rPr>
                <w:rFonts w:ascii="Arial" w:eastAsia="Times New Roman" w:hAnsi="Arial" w:cs="Arial"/>
                <w:bCs w:val="0"/>
                <w:sz w:val="20"/>
                <w:szCs w:val="20"/>
              </w:rPr>
            </w:pPr>
            <w:r>
              <w:rPr>
                <w:rFonts w:ascii="Arial" w:eastAsia="Times New Roman" w:hAnsi="Arial" w:cs="Arial"/>
                <w:bCs w:val="0"/>
                <w:sz w:val="20"/>
                <w:szCs w:val="20"/>
              </w:rPr>
              <w:t>Padaria</w:t>
            </w:r>
          </w:p>
        </w:tc>
        <w:tc>
          <w:tcPr>
            <w:tcW w:w="4600" w:type="dxa"/>
            <w:tcBorders>
              <w:right w:val="nil"/>
            </w:tcBorders>
          </w:tcPr>
          <w:p w:rsidR="000C7A03" w:rsidRDefault="000C7A03" w:rsidP="000C7A03">
            <w:pPr>
              <w:spacing w:line="360" w:lineRule="auto"/>
              <w:jc w:val="both"/>
              <w:cnfStyle w:val="000000000000"/>
              <w:rPr>
                <w:rFonts w:ascii="Arial" w:hAnsi="Arial" w:cs="Arial"/>
                <w:sz w:val="20"/>
                <w:szCs w:val="20"/>
              </w:rPr>
            </w:pPr>
            <w:r>
              <w:rPr>
                <w:rFonts w:ascii="Arial" w:hAnsi="Arial" w:cs="Arial"/>
                <w:sz w:val="20"/>
                <w:szCs w:val="20"/>
              </w:rPr>
              <w:t>- faltam muitos itens</w:t>
            </w:r>
          </w:p>
          <w:p w:rsidR="00D40755" w:rsidRDefault="000C7A03" w:rsidP="000C7A03">
            <w:pPr>
              <w:spacing w:line="360" w:lineRule="auto"/>
              <w:jc w:val="both"/>
              <w:cnfStyle w:val="000000000000"/>
              <w:rPr>
                <w:rFonts w:ascii="Arial" w:hAnsi="Arial" w:cs="Arial"/>
                <w:sz w:val="20"/>
                <w:szCs w:val="20"/>
              </w:rPr>
            </w:pPr>
            <w:r>
              <w:rPr>
                <w:rFonts w:ascii="Arial" w:hAnsi="Arial" w:cs="Arial"/>
                <w:sz w:val="20"/>
                <w:szCs w:val="20"/>
              </w:rPr>
              <w:t>- Não abre nos domingos e feriados</w:t>
            </w:r>
          </w:p>
          <w:p w:rsidR="000C7A03" w:rsidRPr="00EB10BC" w:rsidRDefault="000C7A03" w:rsidP="000C7A03">
            <w:pPr>
              <w:spacing w:line="360" w:lineRule="auto"/>
              <w:jc w:val="both"/>
              <w:cnfStyle w:val="000000000000"/>
              <w:rPr>
                <w:rFonts w:ascii="Arial" w:hAnsi="Arial" w:cs="Arial"/>
                <w:sz w:val="20"/>
                <w:szCs w:val="20"/>
              </w:rPr>
            </w:pPr>
            <w:r>
              <w:rPr>
                <w:rFonts w:ascii="Arial" w:hAnsi="Arial" w:cs="Arial"/>
                <w:sz w:val="20"/>
                <w:szCs w:val="20"/>
              </w:rPr>
              <w:t>- Serviço reduzido, vende apenas pão</w:t>
            </w:r>
          </w:p>
        </w:tc>
      </w:tr>
      <w:tr w:rsidR="007D7F54" w:rsidRPr="00927E67" w:rsidTr="006B00A1">
        <w:trPr>
          <w:cnfStyle w:val="000000100000"/>
        </w:trPr>
        <w:tc>
          <w:tcPr>
            <w:cnfStyle w:val="001000000000"/>
            <w:tcW w:w="3936" w:type="dxa"/>
            <w:tcBorders>
              <w:left w:val="nil"/>
            </w:tcBorders>
            <w:shd w:val="clear" w:color="auto" w:fill="DBE5F1" w:themeFill="accent1" w:themeFillTint="33"/>
            <w:vAlign w:val="center"/>
          </w:tcPr>
          <w:p w:rsidR="007D7F54" w:rsidRPr="00D40755" w:rsidRDefault="00D561DB" w:rsidP="00D40755">
            <w:pPr>
              <w:pStyle w:val="PargrafodaLista"/>
              <w:numPr>
                <w:ilvl w:val="0"/>
                <w:numId w:val="3"/>
              </w:numPr>
              <w:spacing w:line="360" w:lineRule="auto"/>
              <w:rPr>
                <w:rFonts w:ascii="Arial" w:eastAsia="Times New Roman" w:hAnsi="Arial" w:cs="Arial"/>
                <w:sz w:val="20"/>
                <w:szCs w:val="20"/>
              </w:rPr>
            </w:pPr>
            <w:r>
              <w:rPr>
                <w:rFonts w:ascii="Arial" w:eastAsia="Times New Roman" w:hAnsi="Arial" w:cs="Arial"/>
                <w:sz w:val="20"/>
                <w:szCs w:val="20"/>
              </w:rPr>
              <w:t>Restaurante</w:t>
            </w:r>
          </w:p>
        </w:tc>
        <w:tc>
          <w:tcPr>
            <w:tcW w:w="4600" w:type="dxa"/>
            <w:tcBorders>
              <w:right w:val="nil"/>
            </w:tcBorders>
          </w:tcPr>
          <w:p w:rsidR="00193B14" w:rsidRDefault="00193B14" w:rsidP="00CB4F06">
            <w:pPr>
              <w:spacing w:line="360" w:lineRule="auto"/>
              <w:jc w:val="both"/>
              <w:cnfStyle w:val="000000100000"/>
              <w:rPr>
                <w:rFonts w:ascii="Arial" w:hAnsi="Arial" w:cs="Arial"/>
                <w:sz w:val="20"/>
                <w:szCs w:val="20"/>
              </w:rPr>
            </w:pPr>
            <w:r>
              <w:rPr>
                <w:rFonts w:ascii="Arial" w:hAnsi="Arial" w:cs="Arial"/>
                <w:sz w:val="20"/>
                <w:szCs w:val="20"/>
              </w:rPr>
              <w:t>- Ambiente sujo e desorganizado</w:t>
            </w:r>
          </w:p>
          <w:p w:rsidR="00D40755" w:rsidRDefault="00193B14" w:rsidP="00CB4F06">
            <w:pPr>
              <w:spacing w:line="360" w:lineRule="auto"/>
              <w:jc w:val="both"/>
              <w:cnfStyle w:val="000000100000"/>
              <w:rPr>
                <w:rFonts w:ascii="Arial" w:hAnsi="Arial" w:cs="Arial"/>
                <w:sz w:val="20"/>
                <w:szCs w:val="20"/>
              </w:rPr>
            </w:pPr>
            <w:r>
              <w:rPr>
                <w:rFonts w:ascii="Arial" w:hAnsi="Arial" w:cs="Arial"/>
                <w:sz w:val="20"/>
                <w:szCs w:val="20"/>
              </w:rPr>
              <w:t>- Atendimento ruim</w:t>
            </w:r>
          </w:p>
          <w:p w:rsidR="00193B14" w:rsidRDefault="00193B14" w:rsidP="00CB4F06">
            <w:pPr>
              <w:spacing w:line="360" w:lineRule="auto"/>
              <w:jc w:val="both"/>
              <w:cnfStyle w:val="000000100000"/>
              <w:rPr>
                <w:rFonts w:ascii="Arial" w:hAnsi="Arial" w:cs="Arial"/>
                <w:sz w:val="20"/>
                <w:szCs w:val="20"/>
              </w:rPr>
            </w:pPr>
            <w:r>
              <w:rPr>
                <w:rFonts w:ascii="Arial" w:hAnsi="Arial" w:cs="Arial"/>
                <w:sz w:val="20"/>
                <w:szCs w:val="20"/>
              </w:rPr>
              <w:t>- Pouca variedade no cardápio</w:t>
            </w:r>
          </w:p>
          <w:p w:rsidR="00193B14" w:rsidRPr="00EB10BC" w:rsidRDefault="00193B14" w:rsidP="00CB4F06">
            <w:pPr>
              <w:spacing w:line="360" w:lineRule="auto"/>
              <w:jc w:val="both"/>
              <w:cnfStyle w:val="000000100000"/>
              <w:rPr>
                <w:rFonts w:ascii="Arial" w:hAnsi="Arial" w:cs="Arial"/>
                <w:sz w:val="20"/>
                <w:szCs w:val="20"/>
              </w:rPr>
            </w:pPr>
            <w:r>
              <w:rPr>
                <w:rFonts w:ascii="Arial" w:hAnsi="Arial" w:cs="Arial"/>
                <w:sz w:val="20"/>
                <w:szCs w:val="20"/>
              </w:rPr>
              <w:t>- Serviço oferecido sem qualidade</w:t>
            </w:r>
          </w:p>
        </w:tc>
      </w:tr>
      <w:tr w:rsidR="009B079E" w:rsidRPr="00927E67" w:rsidTr="006B00A1">
        <w:tc>
          <w:tcPr>
            <w:cnfStyle w:val="001000000000"/>
            <w:tcW w:w="3936" w:type="dxa"/>
            <w:tcBorders>
              <w:left w:val="nil"/>
            </w:tcBorders>
            <w:shd w:val="clear" w:color="auto" w:fill="DBE5F1" w:themeFill="accent1" w:themeFillTint="33"/>
            <w:vAlign w:val="center"/>
          </w:tcPr>
          <w:p w:rsidR="009B079E" w:rsidRDefault="009B079E" w:rsidP="00D40755">
            <w:pPr>
              <w:pStyle w:val="PargrafodaLista"/>
              <w:numPr>
                <w:ilvl w:val="0"/>
                <w:numId w:val="3"/>
              </w:numPr>
              <w:spacing w:line="360" w:lineRule="auto"/>
              <w:rPr>
                <w:rFonts w:ascii="Arial" w:eastAsia="Times New Roman" w:hAnsi="Arial" w:cs="Arial"/>
                <w:sz w:val="20"/>
                <w:szCs w:val="20"/>
              </w:rPr>
            </w:pPr>
            <w:r>
              <w:rPr>
                <w:rFonts w:ascii="Arial" w:eastAsia="Times New Roman" w:hAnsi="Arial" w:cs="Arial"/>
                <w:sz w:val="20"/>
                <w:szCs w:val="20"/>
              </w:rPr>
              <w:t>Salão de beleza</w:t>
            </w:r>
          </w:p>
        </w:tc>
        <w:tc>
          <w:tcPr>
            <w:tcW w:w="4600" w:type="dxa"/>
            <w:tcBorders>
              <w:right w:val="nil"/>
            </w:tcBorders>
          </w:tcPr>
          <w:p w:rsidR="009B079E" w:rsidRDefault="009B079E" w:rsidP="00CB4F06">
            <w:pPr>
              <w:spacing w:line="360" w:lineRule="auto"/>
              <w:jc w:val="both"/>
              <w:cnfStyle w:val="000000000000"/>
              <w:rPr>
                <w:rFonts w:ascii="Arial" w:hAnsi="Arial" w:cs="Arial"/>
                <w:sz w:val="20"/>
                <w:szCs w:val="20"/>
              </w:rPr>
            </w:pPr>
            <w:r>
              <w:rPr>
                <w:rFonts w:ascii="Arial" w:hAnsi="Arial" w:cs="Arial"/>
                <w:sz w:val="20"/>
                <w:szCs w:val="20"/>
              </w:rPr>
              <w:t>- Atendimento ruim</w:t>
            </w:r>
          </w:p>
          <w:p w:rsidR="009B079E" w:rsidRDefault="009B079E" w:rsidP="00CB4F06">
            <w:pPr>
              <w:spacing w:line="360" w:lineRule="auto"/>
              <w:jc w:val="both"/>
              <w:cnfStyle w:val="000000000000"/>
              <w:rPr>
                <w:rFonts w:ascii="Arial" w:hAnsi="Arial" w:cs="Arial"/>
                <w:sz w:val="20"/>
                <w:szCs w:val="20"/>
              </w:rPr>
            </w:pPr>
            <w:r>
              <w:rPr>
                <w:rFonts w:ascii="Arial" w:hAnsi="Arial" w:cs="Arial"/>
                <w:sz w:val="20"/>
                <w:szCs w:val="20"/>
              </w:rPr>
              <w:t>- Poucas opções no bairro</w:t>
            </w:r>
          </w:p>
          <w:p w:rsidR="009B079E" w:rsidRDefault="009B079E" w:rsidP="00CB4F06">
            <w:pPr>
              <w:spacing w:line="360" w:lineRule="auto"/>
              <w:jc w:val="both"/>
              <w:cnfStyle w:val="000000000000"/>
              <w:rPr>
                <w:rFonts w:ascii="Arial" w:hAnsi="Arial" w:cs="Arial"/>
                <w:sz w:val="20"/>
                <w:szCs w:val="20"/>
              </w:rPr>
            </w:pPr>
            <w:r>
              <w:rPr>
                <w:rFonts w:ascii="Arial" w:hAnsi="Arial" w:cs="Arial"/>
                <w:sz w:val="20"/>
                <w:szCs w:val="20"/>
              </w:rPr>
              <w:t>- Profissionais sem qualificação</w:t>
            </w:r>
          </w:p>
        </w:tc>
      </w:tr>
      <w:tr w:rsidR="00B20527" w:rsidRPr="00927E67" w:rsidTr="006B00A1">
        <w:trPr>
          <w:cnfStyle w:val="000000100000"/>
        </w:trPr>
        <w:tc>
          <w:tcPr>
            <w:cnfStyle w:val="001000000000"/>
            <w:tcW w:w="3936" w:type="dxa"/>
            <w:tcBorders>
              <w:left w:val="nil"/>
            </w:tcBorders>
            <w:shd w:val="clear" w:color="auto" w:fill="DBE5F1" w:themeFill="accent1" w:themeFillTint="33"/>
            <w:vAlign w:val="center"/>
          </w:tcPr>
          <w:p w:rsidR="00B20527" w:rsidRDefault="00B20527" w:rsidP="00D40755">
            <w:pPr>
              <w:pStyle w:val="PargrafodaLista"/>
              <w:numPr>
                <w:ilvl w:val="0"/>
                <w:numId w:val="3"/>
              </w:numPr>
              <w:spacing w:line="360" w:lineRule="auto"/>
              <w:rPr>
                <w:rFonts w:ascii="Arial" w:eastAsia="Times New Roman" w:hAnsi="Arial" w:cs="Arial"/>
                <w:sz w:val="20"/>
                <w:szCs w:val="20"/>
              </w:rPr>
            </w:pPr>
            <w:r>
              <w:rPr>
                <w:rFonts w:ascii="Arial" w:eastAsia="Times New Roman" w:hAnsi="Arial" w:cs="Arial"/>
                <w:sz w:val="20"/>
                <w:szCs w:val="20"/>
              </w:rPr>
              <w:t>Supermercado</w:t>
            </w:r>
          </w:p>
        </w:tc>
        <w:tc>
          <w:tcPr>
            <w:tcW w:w="4600" w:type="dxa"/>
            <w:tcBorders>
              <w:right w:val="nil"/>
            </w:tcBorders>
          </w:tcPr>
          <w:p w:rsidR="00B20527" w:rsidRDefault="00B20527" w:rsidP="00CB4F06">
            <w:pPr>
              <w:spacing w:line="360" w:lineRule="auto"/>
              <w:jc w:val="both"/>
              <w:cnfStyle w:val="000000100000"/>
              <w:rPr>
                <w:rFonts w:ascii="Arial" w:hAnsi="Arial" w:cs="Arial"/>
                <w:sz w:val="20"/>
                <w:szCs w:val="20"/>
              </w:rPr>
            </w:pPr>
            <w:r>
              <w:rPr>
                <w:rFonts w:ascii="Arial" w:hAnsi="Arial" w:cs="Arial"/>
                <w:sz w:val="20"/>
                <w:szCs w:val="20"/>
              </w:rPr>
              <w:t>- Falta variedade de produtos</w:t>
            </w:r>
          </w:p>
          <w:p w:rsidR="00B20527" w:rsidRDefault="00B20527" w:rsidP="00CB4F06">
            <w:pPr>
              <w:spacing w:line="360" w:lineRule="auto"/>
              <w:jc w:val="both"/>
              <w:cnfStyle w:val="000000100000"/>
              <w:rPr>
                <w:rFonts w:ascii="Arial" w:hAnsi="Arial" w:cs="Arial"/>
                <w:sz w:val="20"/>
                <w:szCs w:val="20"/>
              </w:rPr>
            </w:pPr>
            <w:r>
              <w:rPr>
                <w:rFonts w:ascii="Arial" w:hAnsi="Arial" w:cs="Arial"/>
                <w:sz w:val="20"/>
                <w:szCs w:val="20"/>
              </w:rPr>
              <w:t>- Localização</w:t>
            </w:r>
          </w:p>
          <w:p w:rsidR="00D174E5" w:rsidRDefault="00D174E5" w:rsidP="00CB4F06">
            <w:pPr>
              <w:spacing w:line="360" w:lineRule="auto"/>
              <w:jc w:val="both"/>
              <w:cnfStyle w:val="000000100000"/>
              <w:rPr>
                <w:rFonts w:ascii="Arial" w:hAnsi="Arial" w:cs="Arial"/>
                <w:sz w:val="20"/>
                <w:szCs w:val="20"/>
              </w:rPr>
            </w:pPr>
            <w:r>
              <w:rPr>
                <w:rFonts w:ascii="Arial" w:hAnsi="Arial" w:cs="Arial"/>
                <w:sz w:val="20"/>
                <w:szCs w:val="20"/>
              </w:rPr>
              <w:t>- Poucas unidades no bairro</w:t>
            </w:r>
          </w:p>
        </w:tc>
      </w:tr>
    </w:tbl>
    <w:p w:rsidR="009A4C32" w:rsidRDefault="009A4C32" w:rsidP="00CB4F06">
      <w:pPr>
        <w:spacing w:after="0" w:line="360" w:lineRule="auto"/>
        <w:jc w:val="both"/>
        <w:rPr>
          <w:rFonts w:cstheme="minorHAnsi"/>
        </w:rPr>
      </w:pPr>
    </w:p>
    <w:p w:rsidR="005053C8" w:rsidRDefault="005053C8">
      <w:pPr>
        <w:rPr>
          <w:rFonts w:cstheme="minorHAnsi"/>
        </w:rPr>
      </w:pPr>
      <w:r>
        <w:rPr>
          <w:rFonts w:cstheme="minorHAnsi"/>
        </w:rPr>
        <w:br w:type="page"/>
      </w:r>
    </w:p>
    <w:p w:rsidR="009A4C32" w:rsidRDefault="009A4C32" w:rsidP="00CB4F06">
      <w:pPr>
        <w:spacing w:after="0" w:line="360" w:lineRule="auto"/>
        <w:jc w:val="both"/>
        <w:rPr>
          <w:rFonts w:cstheme="minorHAnsi"/>
        </w:rPr>
      </w:pPr>
    </w:p>
    <w:p w:rsidR="00CB4F06" w:rsidRPr="00F67CF4" w:rsidRDefault="00F67CF4" w:rsidP="00F67CF4">
      <w:pPr>
        <w:pStyle w:val="PargrafodaLista"/>
        <w:numPr>
          <w:ilvl w:val="0"/>
          <w:numId w:val="26"/>
        </w:numPr>
        <w:jc w:val="both"/>
        <w:rPr>
          <w:b/>
        </w:rPr>
      </w:pPr>
      <w:r>
        <w:rPr>
          <w:b/>
        </w:rPr>
        <w:t>OPORTUNIDADE DE NEGÓCIOS</w:t>
      </w:r>
    </w:p>
    <w:p w:rsidR="00CB4F06" w:rsidRPr="00F67CF4" w:rsidRDefault="00CB4F06" w:rsidP="00CB4F06">
      <w:pPr>
        <w:jc w:val="both"/>
        <w:rPr>
          <w:sz w:val="24"/>
          <w:szCs w:val="24"/>
        </w:rPr>
      </w:pPr>
    </w:p>
    <w:p w:rsidR="00CB4F06" w:rsidRDefault="006B00A1" w:rsidP="006B00A1">
      <w:pPr>
        <w:spacing w:after="0" w:line="360" w:lineRule="auto"/>
        <w:jc w:val="both"/>
      </w:pPr>
      <w:r>
        <w:t>Produtos ou s</w:t>
      </w:r>
      <w:r w:rsidR="00F67CF4">
        <w:t xml:space="preserve">erviços que </w:t>
      </w:r>
      <w:r>
        <w:t>gostaria que existisse no bairro e como deveria funcionar</w:t>
      </w:r>
    </w:p>
    <w:tbl>
      <w:tblPr>
        <w:tblStyle w:val="ListaClara-nfase11"/>
        <w:tblW w:w="8505" w:type="dxa"/>
        <w:tblLayout w:type="fixed"/>
        <w:tblLook w:val="04A0"/>
      </w:tblPr>
      <w:tblGrid>
        <w:gridCol w:w="3652"/>
        <w:gridCol w:w="4853"/>
      </w:tblGrid>
      <w:tr w:rsidR="00B06FA7" w:rsidTr="00F55BBB">
        <w:trPr>
          <w:cnfStyle w:val="100000000000"/>
        </w:trPr>
        <w:tc>
          <w:tcPr>
            <w:cnfStyle w:val="001000000000"/>
            <w:tcW w:w="3652" w:type="dxa"/>
            <w:tcBorders>
              <w:top w:val="single" w:sz="8" w:space="0" w:color="4F81BD" w:themeColor="accent1"/>
              <w:left w:val="nil"/>
              <w:bottom w:val="single" w:sz="8" w:space="0" w:color="4F81BD" w:themeColor="accent1"/>
            </w:tcBorders>
          </w:tcPr>
          <w:p w:rsidR="00B06FA7" w:rsidRPr="00E27835" w:rsidRDefault="006B00A1" w:rsidP="00CB4F06">
            <w:pPr>
              <w:jc w:val="center"/>
              <w:rPr>
                <w:rFonts w:ascii="Arial" w:hAnsi="Arial" w:cs="Arial"/>
                <w:sz w:val="20"/>
                <w:szCs w:val="20"/>
              </w:rPr>
            </w:pPr>
            <w:r>
              <w:rPr>
                <w:rFonts w:ascii="Arial" w:hAnsi="Arial" w:cs="Arial"/>
                <w:sz w:val="20"/>
                <w:szCs w:val="20"/>
              </w:rPr>
              <w:t>NEGÓCIOS</w:t>
            </w:r>
          </w:p>
        </w:tc>
        <w:tc>
          <w:tcPr>
            <w:tcW w:w="4853" w:type="dxa"/>
            <w:tcBorders>
              <w:top w:val="single" w:sz="8" w:space="0" w:color="4F81BD" w:themeColor="accent1"/>
              <w:bottom w:val="single" w:sz="8" w:space="0" w:color="4F81BD" w:themeColor="accent1"/>
              <w:right w:val="nil"/>
            </w:tcBorders>
          </w:tcPr>
          <w:p w:rsidR="00B06FA7" w:rsidRPr="00E27835" w:rsidRDefault="006B00A1" w:rsidP="00CB4F06">
            <w:pPr>
              <w:jc w:val="center"/>
              <w:cnfStyle w:val="100000000000"/>
              <w:rPr>
                <w:rFonts w:ascii="Arial" w:hAnsi="Arial" w:cs="Arial"/>
                <w:sz w:val="20"/>
                <w:szCs w:val="20"/>
              </w:rPr>
            </w:pPr>
            <w:r>
              <w:rPr>
                <w:rFonts w:ascii="Arial" w:hAnsi="Arial" w:cs="Arial"/>
                <w:sz w:val="20"/>
                <w:szCs w:val="20"/>
              </w:rPr>
              <w:t>DIFERENCIAL PARA FIDELIZAÇÃO</w:t>
            </w:r>
          </w:p>
        </w:tc>
      </w:tr>
      <w:tr w:rsidR="00B06FA7" w:rsidTr="00F55BBB">
        <w:trPr>
          <w:cnfStyle w:val="000000100000"/>
        </w:trPr>
        <w:tc>
          <w:tcPr>
            <w:cnfStyle w:val="001000000000"/>
            <w:tcW w:w="3652" w:type="dxa"/>
            <w:tcBorders>
              <w:left w:val="nil"/>
            </w:tcBorders>
            <w:shd w:val="clear" w:color="auto" w:fill="DBE5F1" w:themeFill="accent1" w:themeFillTint="33"/>
            <w:vAlign w:val="center"/>
          </w:tcPr>
          <w:p w:rsidR="00B06FA7" w:rsidRPr="006B00A1" w:rsidRDefault="00BB14C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Academia de ginástica</w:t>
            </w:r>
          </w:p>
        </w:tc>
        <w:tc>
          <w:tcPr>
            <w:tcW w:w="4853" w:type="dxa"/>
            <w:tcBorders>
              <w:right w:val="nil"/>
            </w:tcBorders>
            <w:shd w:val="clear" w:color="auto" w:fill="FFFFFF" w:themeFill="background1"/>
          </w:tcPr>
          <w:p w:rsidR="00BB14CB" w:rsidRDefault="00BB14CB" w:rsidP="00CB4F06">
            <w:pPr>
              <w:spacing w:line="360" w:lineRule="auto"/>
              <w:jc w:val="both"/>
              <w:cnfStyle w:val="000000100000"/>
              <w:rPr>
                <w:rFonts w:ascii="Arial" w:hAnsi="Arial" w:cs="Arial"/>
                <w:sz w:val="20"/>
                <w:szCs w:val="20"/>
              </w:rPr>
            </w:pPr>
            <w:r>
              <w:rPr>
                <w:rFonts w:ascii="Arial" w:hAnsi="Arial" w:cs="Arial"/>
                <w:sz w:val="20"/>
                <w:szCs w:val="20"/>
              </w:rPr>
              <w:t>- Atendimento</w:t>
            </w:r>
          </w:p>
          <w:p w:rsidR="00267BBC" w:rsidRDefault="00BB14CB" w:rsidP="00CB4F06">
            <w:pPr>
              <w:spacing w:line="360" w:lineRule="auto"/>
              <w:jc w:val="both"/>
              <w:cnfStyle w:val="000000100000"/>
              <w:rPr>
                <w:rFonts w:ascii="Arial" w:hAnsi="Arial" w:cs="Arial"/>
                <w:sz w:val="20"/>
                <w:szCs w:val="20"/>
              </w:rPr>
            </w:pPr>
            <w:r>
              <w:rPr>
                <w:rFonts w:ascii="Arial" w:hAnsi="Arial" w:cs="Arial"/>
                <w:sz w:val="20"/>
                <w:szCs w:val="20"/>
              </w:rPr>
              <w:t>- Horário flexível</w:t>
            </w:r>
          </w:p>
          <w:p w:rsidR="00BB14CB" w:rsidRPr="00E27835" w:rsidRDefault="00BB14CB" w:rsidP="00CB4F06">
            <w:pPr>
              <w:spacing w:line="360" w:lineRule="auto"/>
              <w:jc w:val="both"/>
              <w:cnfStyle w:val="000000100000"/>
              <w:rPr>
                <w:rFonts w:ascii="Arial" w:hAnsi="Arial" w:cs="Arial"/>
                <w:sz w:val="20"/>
                <w:szCs w:val="20"/>
              </w:rPr>
            </w:pPr>
            <w:r>
              <w:rPr>
                <w:rFonts w:ascii="Arial" w:hAnsi="Arial" w:cs="Arial"/>
                <w:sz w:val="20"/>
                <w:szCs w:val="20"/>
              </w:rPr>
              <w:t>- Localização estratégica</w:t>
            </w:r>
          </w:p>
        </w:tc>
      </w:tr>
      <w:tr w:rsidR="000D61BB" w:rsidTr="00F55BBB">
        <w:tc>
          <w:tcPr>
            <w:cnfStyle w:val="001000000000"/>
            <w:tcW w:w="3652" w:type="dxa"/>
            <w:tcBorders>
              <w:left w:val="nil"/>
            </w:tcBorders>
            <w:shd w:val="clear" w:color="auto" w:fill="DBE5F1" w:themeFill="accent1" w:themeFillTint="33"/>
            <w:vAlign w:val="center"/>
          </w:tcPr>
          <w:p w:rsidR="000D61BB" w:rsidRDefault="000D61B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Clínica médica</w:t>
            </w:r>
          </w:p>
        </w:tc>
        <w:tc>
          <w:tcPr>
            <w:tcW w:w="4853" w:type="dxa"/>
            <w:tcBorders>
              <w:right w:val="nil"/>
            </w:tcBorders>
            <w:shd w:val="clear" w:color="auto" w:fill="FFFFFF" w:themeFill="background1"/>
          </w:tcPr>
          <w:p w:rsidR="00DF2121" w:rsidRDefault="00DF2121" w:rsidP="00CB4F06">
            <w:pPr>
              <w:spacing w:line="360" w:lineRule="auto"/>
              <w:jc w:val="both"/>
              <w:cnfStyle w:val="000000000000"/>
              <w:rPr>
                <w:rFonts w:ascii="Arial" w:hAnsi="Arial" w:cs="Arial"/>
                <w:sz w:val="20"/>
                <w:szCs w:val="20"/>
              </w:rPr>
            </w:pPr>
            <w:r>
              <w:rPr>
                <w:rFonts w:ascii="Arial" w:hAnsi="Arial" w:cs="Arial"/>
                <w:sz w:val="20"/>
                <w:szCs w:val="20"/>
              </w:rPr>
              <w:t>- Atender bem o idoso</w:t>
            </w:r>
          </w:p>
          <w:p w:rsidR="00DF2121" w:rsidRDefault="00DF2121" w:rsidP="00CB4F06">
            <w:pPr>
              <w:spacing w:line="360" w:lineRule="auto"/>
              <w:jc w:val="both"/>
              <w:cnfStyle w:val="000000000000"/>
              <w:rPr>
                <w:rFonts w:ascii="Arial" w:hAnsi="Arial" w:cs="Arial"/>
                <w:sz w:val="20"/>
                <w:szCs w:val="20"/>
              </w:rPr>
            </w:pPr>
            <w:r>
              <w:rPr>
                <w:rFonts w:ascii="Arial" w:hAnsi="Arial" w:cs="Arial"/>
                <w:sz w:val="20"/>
                <w:szCs w:val="20"/>
              </w:rPr>
              <w:t>- Exames especializados</w:t>
            </w:r>
          </w:p>
        </w:tc>
      </w:tr>
      <w:tr w:rsidR="00BB14CB" w:rsidTr="00F55BBB">
        <w:trPr>
          <w:cnfStyle w:val="000000100000"/>
        </w:trPr>
        <w:tc>
          <w:tcPr>
            <w:cnfStyle w:val="001000000000"/>
            <w:tcW w:w="3652" w:type="dxa"/>
            <w:tcBorders>
              <w:left w:val="nil"/>
            </w:tcBorders>
            <w:shd w:val="clear" w:color="auto" w:fill="DBE5F1" w:themeFill="accent1" w:themeFillTint="33"/>
            <w:vAlign w:val="center"/>
          </w:tcPr>
          <w:p w:rsidR="00BB14CB" w:rsidRDefault="00BB14C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Estacionamento privado</w:t>
            </w:r>
          </w:p>
        </w:tc>
        <w:tc>
          <w:tcPr>
            <w:tcW w:w="4853" w:type="dxa"/>
            <w:tcBorders>
              <w:right w:val="nil"/>
            </w:tcBorders>
            <w:shd w:val="clear" w:color="auto" w:fill="FFFFFF" w:themeFill="background1"/>
          </w:tcPr>
          <w:p w:rsidR="00BB14CB" w:rsidRDefault="00BB14CB" w:rsidP="00CB4F06">
            <w:pPr>
              <w:spacing w:line="360" w:lineRule="auto"/>
              <w:jc w:val="both"/>
              <w:cnfStyle w:val="000000100000"/>
              <w:rPr>
                <w:rFonts w:ascii="Arial" w:hAnsi="Arial" w:cs="Arial"/>
                <w:sz w:val="20"/>
                <w:szCs w:val="20"/>
              </w:rPr>
            </w:pPr>
            <w:r>
              <w:rPr>
                <w:rFonts w:ascii="Arial" w:hAnsi="Arial" w:cs="Arial"/>
                <w:sz w:val="20"/>
                <w:szCs w:val="20"/>
              </w:rPr>
              <w:t>- Atendimento</w:t>
            </w:r>
          </w:p>
          <w:p w:rsidR="00BB14CB" w:rsidRDefault="00BB14CB" w:rsidP="00CB4F06">
            <w:pPr>
              <w:spacing w:line="360" w:lineRule="auto"/>
              <w:jc w:val="both"/>
              <w:cnfStyle w:val="000000100000"/>
              <w:rPr>
                <w:rFonts w:ascii="Arial" w:hAnsi="Arial" w:cs="Arial"/>
                <w:sz w:val="20"/>
                <w:szCs w:val="20"/>
              </w:rPr>
            </w:pPr>
            <w:r>
              <w:rPr>
                <w:rFonts w:ascii="Arial" w:hAnsi="Arial" w:cs="Arial"/>
                <w:sz w:val="20"/>
                <w:szCs w:val="20"/>
              </w:rPr>
              <w:t>- Localização</w:t>
            </w:r>
          </w:p>
        </w:tc>
      </w:tr>
      <w:tr w:rsidR="00501887" w:rsidTr="00F55BBB">
        <w:tc>
          <w:tcPr>
            <w:cnfStyle w:val="001000000000"/>
            <w:tcW w:w="3652" w:type="dxa"/>
            <w:tcBorders>
              <w:left w:val="nil"/>
            </w:tcBorders>
            <w:shd w:val="clear" w:color="auto" w:fill="DBE5F1" w:themeFill="accent1" w:themeFillTint="33"/>
            <w:vAlign w:val="center"/>
          </w:tcPr>
          <w:p w:rsidR="00501887" w:rsidRDefault="00501887"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Lanchonete</w:t>
            </w:r>
          </w:p>
        </w:tc>
        <w:tc>
          <w:tcPr>
            <w:tcW w:w="4853" w:type="dxa"/>
            <w:tcBorders>
              <w:right w:val="nil"/>
            </w:tcBorders>
            <w:shd w:val="clear" w:color="auto" w:fill="FFFFFF" w:themeFill="background1"/>
          </w:tcPr>
          <w:p w:rsidR="00501887" w:rsidRDefault="00501887" w:rsidP="00CB4F06">
            <w:pPr>
              <w:spacing w:line="360" w:lineRule="auto"/>
              <w:jc w:val="both"/>
              <w:cnfStyle w:val="000000000000"/>
              <w:rPr>
                <w:rFonts w:ascii="Arial" w:hAnsi="Arial" w:cs="Arial"/>
                <w:sz w:val="20"/>
                <w:szCs w:val="20"/>
              </w:rPr>
            </w:pPr>
            <w:r>
              <w:rPr>
                <w:rFonts w:ascii="Arial" w:hAnsi="Arial" w:cs="Arial"/>
                <w:sz w:val="20"/>
                <w:szCs w:val="20"/>
              </w:rPr>
              <w:t>- Cardápio com produtos saudáveis</w:t>
            </w:r>
          </w:p>
          <w:p w:rsidR="00501887" w:rsidRDefault="00501887" w:rsidP="00CB4F06">
            <w:pPr>
              <w:spacing w:line="360" w:lineRule="auto"/>
              <w:jc w:val="both"/>
              <w:cnfStyle w:val="000000000000"/>
              <w:rPr>
                <w:rFonts w:ascii="Arial" w:hAnsi="Arial" w:cs="Arial"/>
                <w:sz w:val="20"/>
                <w:szCs w:val="20"/>
              </w:rPr>
            </w:pPr>
            <w:r>
              <w:rPr>
                <w:rFonts w:ascii="Arial" w:hAnsi="Arial" w:cs="Arial"/>
                <w:sz w:val="20"/>
                <w:szCs w:val="20"/>
              </w:rPr>
              <w:t>- Equipe treinada, capacitada</w:t>
            </w:r>
          </w:p>
          <w:p w:rsidR="00501887" w:rsidRDefault="00501887" w:rsidP="00CB4F06">
            <w:pPr>
              <w:spacing w:line="360" w:lineRule="auto"/>
              <w:jc w:val="both"/>
              <w:cnfStyle w:val="000000000000"/>
              <w:rPr>
                <w:rFonts w:ascii="Arial" w:hAnsi="Arial" w:cs="Arial"/>
                <w:sz w:val="20"/>
                <w:szCs w:val="20"/>
              </w:rPr>
            </w:pPr>
            <w:r>
              <w:rPr>
                <w:rFonts w:ascii="Arial" w:hAnsi="Arial" w:cs="Arial"/>
                <w:sz w:val="20"/>
                <w:szCs w:val="20"/>
              </w:rPr>
              <w:t>- Estrutura física adequada, limpo, organizado</w:t>
            </w:r>
          </w:p>
        </w:tc>
      </w:tr>
      <w:tr w:rsidR="00EA444B" w:rsidTr="00F55BBB">
        <w:trPr>
          <w:cnfStyle w:val="000000100000"/>
        </w:trPr>
        <w:tc>
          <w:tcPr>
            <w:cnfStyle w:val="001000000000"/>
            <w:tcW w:w="3652" w:type="dxa"/>
            <w:tcBorders>
              <w:left w:val="nil"/>
            </w:tcBorders>
            <w:shd w:val="clear" w:color="auto" w:fill="DBE5F1" w:themeFill="accent1" w:themeFillTint="33"/>
            <w:vAlign w:val="center"/>
          </w:tcPr>
          <w:p w:rsidR="00EA444B" w:rsidRDefault="00EA444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Livraria</w:t>
            </w:r>
          </w:p>
        </w:tc>
        <w:tc>
          <w:tcPr>
            <w:tcW w:w="4853" w:type="dxa"/>
            <w:tcBorders>
              <w:right w:val="nil"/>
            </w:tcBorders>
            <w:shd w:val="clear" w:color="auto" w:fill="FFFFFF" w:themeFill="background1"/>
          </w:tcPr>
          <w:p w:rsidR="00EA444B" w:rsidRDefault="00EA444B" w:rsidP="00CB4F06">
            <w:pPr>
              <w:spacing w:line="360" w:lineRule="auto"/>
              <w:jc w:val="both"/>
              <w:cnfStyle w:val="000000100000"/>
              <w:rPr>
                <w:rFonts w:ascii="Arial" w:hAnsi="Arial" w:cs="Arial"/>
                <w:sz w:val="20"/>
                <w:szCs w:val="20"/>
              </w:rPr>
            </w:pPr>
            <w:r>
              <w:rPr>
                <w:rFonts w:ascii="Arial" w:hAnsi="Arial" w:cs="Arial"/>
                <w:sz w:val="20"/>
                <w:szCs w:val="20"/>
              </w:rPr>
              <w:t>- Atendimento</w:t>
            </w:r>
          </w:p>
          <w:p w:rsidR="00EA444B" w:rsidRDefault="00EA444B" w:rsidP="00CB4F06">
            <w:pPr>
              <w:spacing w:line="360" w:lineRule="auto"/>
              <w:jc w:val="both"/>
              <w:cnfStyle w:val="000000100000"/>
              <w:rPr>
                <w:rFonts w:ascii="Arial" w:hAnsi="Arial" w:cs="Arial"/>
                <w:sz w:val="20"/>
                <w:szCs w:val="20"/>
              </w:rPr>
            </w:pPr>
            <w:r>
              <w:rPr>
                <w:rFonts w:ascii="Arial" w:hAnsi="Arial" w:cs="Arial"/>
                <w:sz w:val="20"/>
                <w:szCs w:val="20"/>
              </w:rPr>
              <w:t>- Diversidade de produtos</w:t>
            </w:r>
          </w:p>
          <w:p w:rsidR="00EA444B" w:rsidRDefault="00EA444B" w:rsidP="00CB4F06">
            <w:pPr>
              <w:spacing w:line="360" w:lineRule="auto"/>
              <w:jc w:val="both"/>
              <w:cnfStyle w:val="000000100000"/>
              <w:rPr>
                <w:rFonts w:ascii="Arial" w:hAnsi="Arial" w:cs="Arial"/>
                <w:sz w:val="20"/>
                <w:szCs w:val="20"/>
              </w:rPr>
            </w:pPr>
            <w:r>
              <w:rPr>
                <w:rFonts w:ascii="Arial" w:hAnsi="Arial" w:cs="Arial"/>
                <w:sz w:val="20"/>
                <w:szCs w:val="20"/>
              </w:rPr>
              <w:t>- Preço acessível para revenda</w:t>
            </w:r>
          </w:p>
        </w:tc>
      </w:tr>
      <w:tr w:rsidR="00267BBC" w:rsidTr="00F55BBB">
        <w:tc>
          <w:tcPr>
            <w:cnfStyle w:val="001000000000"/>
            <w:tcW w:w="3652" w:type="dxa"/>
            <w:tcBorders>
              <w:left w:val="nil"/>
            </w:tcBorders>
            <w:shd w:val="clear" w:color="auto" w:fill="DBE5F1" w:themeFill="accent1" w:themeFillTint="33"/>
            <w:vAlign w:val="center"/>
          </w:tcPr>
          <w:p w:rsidR="00267BBC" w:rsidRPr="006B00A1" w:rsidRDefault="00BB14C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Loja de conveniência</w:t>
            </w:r>
          </w:p>
        </w:tc>
        <w:tc>
          <w:tcPr>
            <w:tcW w:w="4853" w:type="dxa"/>
            <w:tcBorders>
              <w:right w:val="nil"/>
            </w:tcBorders>
            <w:shd w:val="clear" w:color="auto" w:fill="FFFFFF" w:themeFill="background1"/>
          </w:tcPr>
          <w:p w:rsidR="00BB14CB" w:rsidRDefault="00BB14CB" w:rsidP="00267BBC">
            <w:pPr>
              <w:spacing w:line="360" w:lineRule="auto"/>
              <w:jc w:val="both"/>
              <w:cnfStyle w:val="000000000000"/>
              <w:rPr>
                <w:rFonts w:ascii="Arial" w:hAnsi="Arial" w:cs="Arial"/>
                <w:sz w:val="20"/>
                <w:szCs w:val="20"/>
              </w:rPr>
            </w:pPr>
            <w:r>
              <w:rPr>
                <w:rFonts w:ascii="Arial" w:hAnsi="Arial" w:cs="Arial"/>
                <w:sz w:val="20"/>
                <w:szCs w:val="20"/>
              </w:rPr>
              <w:t>- Boa oferta de lanches e refeições</w:t>
            </w:r>
          </w:p>
          <w:p w:rsidR="00267BBC" w:rsidRPr="00E27835" w:rsidRDefault="00BB14CB" w:rsidP="00267BBC">
            <w:pPr>
              <w:spacing w:line="360" w:lineRule="auto"/>
              <w:jc w:val="both"/>
              <w:cnfStyle w:val="000000000000"/>
              <w:rPr>
                <w:rFonts w:ascii="Arial" w:hAnsi="Arial" w:cs="Arial"/>
                <w:sz w:val="20"/>
                <w:szCs w:val="20"/>
              </w:rPr>
            </w:pPr>
            <w:r>
              <w:rPr>
                <w:rFonts w:ascii="Arial" w:hAnsi="Arial" w:cs="Arial"/>
                <w:sz w:val="20"/>
                <w:szCs w:val="20"/>
              </w:rPr>
              <w:t>- Funcionar 24 horas</w:t>
            </w:r>
          </w:p>
        </w:tc>
      </w:tr>
      <w:tr w:rsidR="00DF2121" w:rsidTr="00F55BBB">
        <w:trPr>
          <w:cnfStyle w:val="000000100000"/>
        </w:trPr>
        <w:tc>
          <w:tcPr>
            <w:cnfStyle w:val="001000000000"/>
            <w:tcW w:w="3652" w:type="dxa"/>
            <w:tcBorders>
              <w:left w:val="nil"/>
            </w:tcBorders>
            <w:shd w:val="clear" w:color="auto" w:fill="DBE5F1" w:themeFill="accent1" w:themeFillTint="33"/>
            <w:vAlign w:val="center"/>
          </w:tcPr>
          <w:p w:rsidR="00DF2121" w:rsidRDefault="00DF2121"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Oficina mecânica</w:t>
            </w:r>
          </w:p>
        </w:tc>
        <w:tc>
          <w:tcPr>
            <w:tcW w:w="4853" w:type="dxa"/>
            <w:tcBorders>
              <w:right w:val="nil"/>
            </w:tcBorders>
            <w:shd w:val="clear" w:color="auto" w:fill="FFFFFF" w:themeFill="background1"/>
          </w:tcPr>
          <w:p w:rsidR="00DF2121" w:rsidRDefault="00DF2121" w:rsidP="00267BBC">
            <w:pPr>
              <w:spacing w:line="360" w:lineRule="auto"/>
              <w:jc w:val="both"/>
              <w:cnfStyle w:val="000000100000"/>
              <w:rPr>
                <w:rFonts w:ascii="Arial" w:hAnsi="Arial" w:cs="Arial"/>
                <w:sz w:val="20"/>
                <w:szCs w:val="20"/>
              </w:rPr>
            </w:pPr>
            <w:r>
              <w:rPr>
                <w:rFonts w:ascii="Arial" w:hAnsi="Arial" w:cs="Arial"/>
                <w:sz w:val="20"/>
                <w:szCs w:val="20"/>
              </w:rPr>
              <w:t>- Atendimento</w:t>
            </w:r>
          </w:p>
          <w:p w:rsidR="00DF2121" w:rsidRDefault="00DF2121" w:rsidP="00267BBC">
            <w:pPr>
              <w:spacing w:line="360" w:lineRule="auto"/>
              <w:jc w:val="both"/>
              <w:cnfStyle w:val="000000100000"/>
              <w:rPr>
                <w:rFonts w:ascii="Arial" w:hAnsi="Arial" w:cs="Arial"/>
                <w:sz w:val="20"/>
                <w:szCs w:val="20"/>
              </w:rPr>
            </w:pPr>
            <w:r>
              <w:rPr>
                <w:rFonts w:ascii="Arial" w:hAnsi="Arial" w:cs="Arial"/>
                <w:sz w:val="20"/>
                <w:szCs w:val="20"/>
              </w:rPr>
              <w:t>- Mão de obra qualificada</w:t>
            </w:r>
          </w:p>
          <w:p w:rsidR="00DF2121" w:rsidRDefault="00DF2121" w:rsidP="00267BBC">
            <w:pPr>
              <w:spacing w:line="360" w:lineRule="auto"/>
              <w:jc w:val="both"/>
              <w:cnfStyle w:val="000000100000"/>
              <w:rPr>
                <w:rFonts w:ascii="Arial" w:hAnsi="Arial" w:cs="Arial"/>
                <w:sz w:val="20"/>
                <w:szCs w:val="20"/>
              </w:rPr>
            </w:pPr>
            <w:r>
              <w:rPr>
                <w:rFonts w:ascii="Arial" w:hAnsi="Arial" w:cs="Arial"/>
                <w:sz w:val="20"/>
                <w:szCs w:val="20"/>
              </w:rPr>
              <w:t>- Serviço rápido</w:t>
            </w:r>
          </w:p>
        </w:tc>
      </w:tr>
      <w:tr w:rsidR="00D315B3" w:rsidTr="00F55BBB">
        <w:tc>
          <w:tcPr>
            <w:cnfStyle w:val="001000000000"/>
            <w:tcW w:w="3652" w:type="dxa"/>
            <w:tcBorders>
              <w:left w:val="nil"/>
            </w:tcBorders>
            <w:shd w:val="clear" w:color="auto" w:fill="DBE5F1" w:themeFill="accent1" w:themeFillTint="33"/>
            <w:vAlign w:val="center"/>
          </w:tcPr>
          <w:p w:rsidR="00D315B3" w:rsidRPr="006B00A1" w:rsidRDefault="006A538A"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Padaria</w:t>
            </w:r>
          </w:p>
        </w:tc>
        <w:tc>
          <w:tcPr>
            <w:tcW w:w="4853" w:type="dxa"/>
            <w:tcBorders>
              <w:right w:val="nil"/>
            </w:tcBorders>
            <w:shd w:val="clear" w:color="auto" w:fill="FFFFFF" w:themeFill="background1"/>
            <w:vAlign w:val="center"/>
          </w:tcPr>
          <w:p w:rsidR="000D61BB" w:rsidRDefault="000D61BB" w:rsidP="006B00A1">
            <w:pPr>
              <w:spacing w:line="360" w:lineRule="auto"/>
              <w:cnfStyle w:val="000000000000"/>
              <w:rPr>
                <w:rFonts w:ascii="Arial" w:hAnsi="Arial" w:cs="Arial"/>
                <w:sz w:val="20"/>
                <w:szCs w:val="20"/>
              </w:rPr>
            </w:pPr>
            <w:r>
              <w:rPr>
                <w:rFonts w:ascii="Arial" w:hAnsi="Arial" w:cs="Arial"/>
                <w:sz w:val="20"/>
                <w:szCs w:val="20"/>
              </w:rPr>
              <w:t>- Cardápio variado, com suco de frutas naturais</w:t>
            </w:r>
          </w:p>
          <w:p w:rsidR="00D315B3" w:rsidRDefault="006A538A" w:rsidP="006B00A1">
            <w:pPr>
              <w:spacing w:line="360" w:lineRule="auto"/>
              <w:cnfStyle w:val="000000000000"/>
              <w:rPr>
                <w:rFonts w:ascii="Arial" w:hAnsi="Arial" w:cs="Arial"/>
                <w:sz w:val="20"/>
                <w:szCs w:val="20"/>
              </w:rPr>
            </w:pPr>
            <w:r>
              <w:rPr>
                <w:rFonts w:ascii="Arial" w:hAnsi="Arial" w:cs="Arial"/>
                <w:sz w:val="20"/>
                <w:szCs w:val="20"/>
              </w:rPr>
              <w:t xml:space="preserve">- </w:t>
            </w:r>
            <w:r w:rsidR="000D61BB">
              <w:rPr>
                <w:rFonts w:ascii="Arial" w:hAnsi="Arial" w:cs="Arial"/>
                <w:sz w:val="20"/>
                <w:szCs w:val="20"/>
              </w:rPr>
              <w:t>Fornecer café da manhã, almoço e jantar</w:t>
            </w:r>
          </w:p>
        </w:tc>
      </w:tr>
      <w:tr w:rsidR="00D315B3" w:rsidTr="00F55BBB">
        <w:trPr>
          <w:cnfStyle w:val="000000100000"/>
        </w:trPr>
        <w:tc>
          <w:tcPr>
            <w:cnfStyle w:val="001000000000"/>
            <w:tcW w:w="3652" w:type="dxa"/>
            <w:tcBorders>
              <w:left w:val="nil"/>
            </w:tcBorders>
            <w:shd w:val="clear" w:color="auto" w:fill="DBE5F1" w:themeFill="accent1" w:themeFillTint="33"/>
            <w:vAlign w:val="center"/>
          </w:tcPr>
          <w:p w:rsidR="00D315B3" w:rsidRPr="006B00A1" w:rsidRDefault="006A538A"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Pizzaria</w:t>
            </w:r>
          </w:p>
        </w:tc>
        <w:tc>
          <w:tcPr>
            <w:tcW w:w="4853" w:type="dxa"/>
            <w:tcBorders>
              <w:right w:val="nil"/>
            </w:tcBorders>
            <w:shd w:val="clear" w:color="auto" w:fill="FFFFFF" w:themeFill="background1"/>
          </w:tcPr>
          <w:p w:rsidR="00D62F35" w:rsidRDefault="006A538A" w:rsidP="00267BBC">
            <w:pPr>
              <w:spacing w:line="360" w:lineRule="auto"/>
              <w:jc w:val="both"/>
              <w:cnfStyle w:val="000000100000"/>
              <w:rPr>
                <w:rFonts w:ascii="Arial" w:hAnsi="Arial" w:cs="Arial"/>
                <w:sz w:val="20"/>
                <w:szCs w:val="20"/>
              </w:rPr>
            </w:pPr>
            <w:r>
              <w:rPr>
                <w:rFonts w:ascii="Arial" w:hAnsi="Arial" w:cs="Arial"/>
                <w:sz w:val="20"/>
                <w:szCs w:val="20"/>
              </w:rPr>
              <w:t>- Localização</w:t>
            </w:r>
          </w:p>
          <w:p w:rsidR="006A538A" w:rsidRDefault="006A538A" w:rsidP="00267BBC">
            <w:pPr>
              <w:spacing w:line="360" w:lineRule="auto"/>
              <w:jc w:val="both"/>
              <w:cnfStyle w:val="000000100000"/>
              <w:rPr>
                <w:rFonts w:ascii="Arial" w:hAnsi="Arial" w:cs="Arial"/>
                <w:sz w:val="20"/>
                <w:szCs w:val="20"/>
              </w:rPr>
            </w:pPr>
            <w:r>
              <w:rPr>
                <w:rFonts w:ascii="Arial" w:hAnsi="Arial" w:cs="Arial"/>
                <w:sz w:val="20"/>
                <w:szCs w:val="20"/>
              </w:rPr>
              <w:t>- Rodízio de pizzas e massas</w:t>
            </w:r>
          </w:p>
        </w:tc>
      </w:tr>
      <w:tr w:rsidR="00267BBC" w:rsidTr="00F55BBB">
        <w:tc>
          <w:tcPr>
            <w:cnfStyle w:val="001000000000"/>
            <w:tcW w:w="3652" w:type="dxa"/>
            <w:tcBorders>
              <w:left w:val="nil"/>
            </w:tcBorders>
            <w:shd w:val="clear" w:color="auto" w:fill="DBE5F1" w:themeFill="accent1" w:themeFillTint="33"/>
            <w:vAlign w:val="center"/>
          </w:tcPr>
          <w:p w:rsidR="00267BBC" w:rsidRPr="006B00A1" w:rsidRDefault="00EA444B" w:rsidP="006B00A1">
            <w:pPr>
              <w:pStyle w:val="PargrafodaLista"/>
              <w:numPr>
                <w:ilvl w:val="0"/>
                <w:numId w:val="3"/>
              </w:numPr>
              <w:spacing w:line="360" w:lineRule="auto"/>
              <w:rPr>
                <w:rFonts w:ascii="Arial" w:hAnsi="Arial" w:cs="Arial"/>
                <w:sz w:val="20"/>
                <w:szCs w:val="20"/>
              </w:rPr>
            </w:pPr>
            <w:r>
              <w:rPr>
                <w:rFonts w:ascii="Arial" w:hAnsi="Arial" w:cs="Arial"/>
                <w:sz w:val="20"/>
                <w:szCs w:val="20"/>
              </w:rPr>
              <w:t>Restaurante</w:t>
            </w:r>
          </w:p>
        </w:tc>
        <w:tc>
          <w:tcPr>
            <w:tcW w:w="4853" w:type="dxa"/>
            <w:tcBorders>
              <w:right w:val="nil"/>
            </w:tcBorders>
            <w:shd w:val="clear" w:color="auto" w:fill="FFFFFF" w:themeFill="background1"/>
          </w:tcPr>
          <w:p w:rsidR="00267BBC" w:rsidRDefault="00EA444B" w:rsidP="00267BBC">
            <w:pPr>
              <w:spacing w:line="360" w:lineRule="auto"/>
              <w:jc w:val="both"/>
              <w:cnfStyle w:val="000000000000"/>
              <w:rPr>
                <w:rFonts w:ascii="Arial" w:hAnsi="Arial" w:cs="Arial"/>
                <w:sz w:val="20"/>
                <w:szCs w:val="20"/>
              </w:rPr>
            </w:pPr>
            <w:r>
              <w:rPr>
                <w:rFonts w:ascii="Arial" w:hAnsi="Arial" w:cs="Arial"/>
                <w:sz w:val="20"/>
                <w:szCs w:val="20"/>
              </w:rPr>
              <w:t>- Atendimento</w:t>
            </w:r>
          </w:p>
          <w:p w:rsidR="004D49F5" w:rsidRDefault="004D49F5" w:rsidP="00267BBC">
            <w:pPr>
              <w:spacing w:line="360" w:lineRule="auto"/>
              <w:jc w:val="both"/>
              <w:cnfStyle w:val="000000000000"/>
              <w:rPr>
                <w:rFonts w:ascii="Arial" w:hAnsi="Arial" w:cs="Arial"/>
                <w:sz w:val="20"/>
                <w:szCs w:val="20"/>
              </w:rPr>
            </w:pPr>
            <w:r>
              <w:rPr>
                <w:rFonts w:ascii="Arial" w:hAnsi="Arial" w:cs="Arial"/>
                <w:sz w:val="20"/>
                <w:szCs w:val="20"/>
              </w:rPr>
              <w:t>- Cardápio com comida regional</w:t>
            </w:r>
          </w:p>
          <w:p w:rsidR="004D49F5" w:rsidRDefault="004D49F5" w:rsidP="00267BBC">
            <w:pPr>
              <w:spacing w:line="360" w:lineRule="auto"/>
              <w:jc w:val="both"/>
              <w:cnfStyle w:val="000000000000"/>
              <w:rPr>
                <w:rFonts w:ascii="Arial" w:hAnsi="Arial" w:cs="Arial"/>
                <w:sz w:val="20"/>
                <w:szCs w:val="20"/>
              </w:rPr>
            </w:pPr>
            <w:r>
              <w:rPr>
                <w:rFonts w:ascii="Arial" w:hAnsi="Arial" w:cs="Arial"/>
                <w:sz w:val="20"/>
                <w:szCs w:val="20"/>
              </w:rPr>
              <w:t>- Oferecer café da manhã</w:t>
            </w:r>
          </w:p>
          <w:p w:rsidR="004D49F5" w:rsidRDefault="004D49F5" w:rsidP="00267BBC">
            <w:pPr>
              <w:spacing w:line="360" w:lineRule="auto"/>
              <w:jc w:val="both"/>
              <w:cnfStyle w:val="000000000000"/>
              <w:rPr>
                <w:rFonts w:ascii="Arial" w:hAnsi="Arial" w:cs="Arial"/>
                <w:sz w:val="20"/>
                <w:szCs w:val="20"/>
              </w:rPr>
            </w:pPr>
            <w:r>
              <w:rPr>
                <w:rFonts w:ascii="Arial" w:hAnsi="Arial" w:cs="Arial"/>
                <w:sz w:val="20"/>
                <w:szCs w:val="20"/>
              </w:rPr>
              <w:t>- Serviço de entrega</w:t>
            </w:r>
          </w:p>
          <w:p w:rsidR="004D49F5" w:rsidRPr="00E27835" w:rsidRDefault="004D49F5" w:rsidP="00267BBC">
            <w:pPr>
              <w:spacing w:line="360" w:lineRule="auto"/>
              <w:jc w:val="both"/>
              <w:cnfStyle w:val="000000000000"/>
              <w:rPr>
                <w:rFonts w:ascii="Arial" w:hAnsi="Arial" w:cs="Arial"/>
                <w:sz w:val="20"/>
                <w:szCs w:val="20"/>
              </w:rPr>
            </w:pPr>
            <w:r>
              <w:rPr>
                <w:rFonts w:ascii="Arial" w:hAnsi="Arial" w:cs="Arial"/>
                <w:sz w:val="20"/>
                <w:szCs w:val="20"/>
              </w:rPr>
              <w:t>- Serviço de rodízios de carne</w:t>
            </w:r>
          </w:p>
        </w:tc>
      </w:tr>
    </w:tbl>
    <w:p w:rsidR="00B134E0" w:rsidRDefault="00B134E0" w:rsidP="006470A2">
      <w:pPr>
        <w:spacing w:after="0" w:line="360" w:lineRule="auto"/>
        <w:jc w:val="both"/>
        <w:rPr>
          <w:rFonts w:cstheme="minorHAnsi"/>
        </w:rPr>
      </w:pPr>
    </w:p>
    <w:p w:rsidR="006B00A1" w:rsidRDefault="006B00A1">
      <w:pPr>
        <w:rPr>
          <w:rFonts w:cstheme="minorHAnsi"/>
        </w:rPr>
      </w:pPr>
      <w:r>
        <w:rPr>
          <w:rFonts w:cstheme="minorHAnsi"/>
        </w:rPr>
        <w:br w:type="page"/>
      </w:r>
    </w:p>
    <w:p w:rsidR="00B134E0" w:rsidRDefault="00B134E0" w:rsidP="006470A2">
      <w:pPr>
        <w:spacing w:after="0" w:line="360" w:lineRule="auto"/>
        <w:jc w:val="both"/>
        <w:rPr>
          <w:rFonts w:cstheme="minorHAnsi"/>
        </w:rPr>
      </w:pPr>
    </w:p>
    <w:p w:rsidR="002E3EDD" w:rsidRPr="00AC5DF8" w:rsidRDefault="00617136" w:rsidP="00CB4F06">
      <w:pPr>
        <w:pStyle w:val="PargrafodaLista"/>
        <w:numPr>
          <w:ilvl w:val="0"/>
          <w:numId w:val="26"/>
        </w:numPr>
        <w:spacing w:after="0" w:line="360" w:lineRule="auto"/>
        <w:jc w:val="both"/>
        <w:rPr>
          <w:rFonts w:cstheme="minorHAnsi"/>
          <w:b/>
        </w:rPr>
      </w:pPr>
      <w:r>
        <w:rPr>
          <w:rFonts w:cstheme="minorHAnsi"/>
          <w:b/>
        </w:rPr>
        <w:t>PERFIL DO CONSUMIDOR</w:t>
      </w:r>
    </w:p>
    <w:p w:rsidR="004B1A3E" w:rsidRDefault="004B1A3E" w:rsidP="006470A2">
      <w:pPr>
        <w:spacing w:after="0" w:line="360" w:lineRule="auto"/>
        <w:jc w:val="both"/>
        <w:rPr>
          <w:rFonts w:cstheme="minorHAnsi"/>
        </w:rPr>
      </w:pPr>
    </w:p>
    <w:p w:rsidR="0051322E" w:rsidRPr="0051322E" w:rsidRDefault="0051322E" w:rsidP="0051322E">
      <w:pPr>
        <w:pStyle w:val="PargrafodaLista"/>
        <w:numPr>
          <w:ilvl w:val="0"/>
          <w:numId w:val="3"/>
        </w:numPr>
        <w:spacing w:after="0" w:line="360" w:lineRule="auto"/>
        <w:jc w:val="both"/>
        <w:rPr>
          <w:rFonts w:cstheme="minorHAnsi"/>
          <w:b/>
        </w:rPr>
      </w:pPr>
      <w:r w:rsidRPr="0051322E">
        <w:rPr>
          <w:rFonts w:cstheme="minorHAnsi"/>
          <w:b/>
        </w:rPr>
        <w:t>Procedência</w:t>
      </w:r>
    </w:p>
    <w:p w:rsidR="0051322E" w:rsidRDefault="0051322E" w:rsidP="006470A2">
      <w:pPr>
        <w:spacing w:after="0" w:line="360" w:lineRule="auto"/>
        <w:jc w:val="both"/>
        <w:rPr>
          <w:rFonts w:cstheme="minorHAnsi"/>
        </w:rPr>
      </w:pPr>
    </w:p>
    <w:p w:rsidR="004B1A3E" w:rsidRDefault="006D1C93" w:rsidP="00D6150F">
      <w:pPr>
        <w:spacing w:after="0" w:line="360" w:lineRule="auto"/>
        <w:jc w:val="center"/>
        <w:rPr>
          <w:rFonts w:cstheme="minorHAnsi"/>
        </w:rPr>
      </w:pPr>
      <w:r w:rsidRPr="006D1C93">
        <w:rPr>
          <w:rFonts w:cstheme="minorHAnsi"/>
          <w:noProof/>
          <w:lang w:eastAsia="pt-BR"/>
        </w:rPr>
        <w:drawing>
          <wp:inline distT="0" distB="0" distL="0" distR="0">
            <wp:extent cx="5007935" cy="2690037"/>
            <wp:effectExtent l="0" t="0" r="0"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EDD" w:rsidRDefault="002E3EDD" w:rsidP="006470A2">
      <w:pPr>
        <w:spacing w:after="0" w:line="360" w:lineRule="auto"/>
        <w:jc w:val="both"/>
        <w:rPr>
          <w:rFonts w:cstheme="minorHAnsi"/>
        </w:rPr>
      </w:pPr>
    </w:p>
    <w:p w:rsidR="00CB4F06" w:rsidRDefault="00CB4F06" w:rsidP="006470A2">
      <w:pPr>
        <w:spacing w:after="0" w:line="360" w:lineRule="auto"/>
        <w:jc w:val="both"/>
        <w:rPr>
          <w:rFonts w:cstheme="minorHAnsi"/>
        </w:rPr>
      </w:pPr>
    </w:p>
    <w:p w:rsidR="0051322E" w:rsidRDefault="0051322E" w:rsidP="0051322E">
      <w:pPr>
        <w:pStyle w:val="PargrafodaLista"/>
        <w:numPr>
          <w:ilvl w:val="0"/>
          <w:numId w:val="3"/>
        </w:numPr>
        <w:spacing w:after="0" w:line="360" w:lineRule="auto"/>
        <w:jc w:val="both"/>
        <w:rPr>
          <w:rFonts w:cstheme="minorHAnsi"/>
          <w:b/>
        </w:rPr>
      </w:pPr>
      <w:r w:rsidRPr="0051322E">
        <w:rPr>
          <w:rFonts w:cstheme="minorHAnsi"/>
          <w:b/>
        </w:rPr>
        <w:t>Distribuição por sexo</w:t>
      </w:r>
    </w:p>
    <w:p w:rsidR="00546A62" w:rsidRPr="0051322E" w:rsidRDefault="00546A62" w:rsidP="00546A62">
      <w:pPr>
        <w:pStyle w:val="PargrafodaLista"/>
        <w:spacing w:after="0" w:line="360" w:lineRule="auto"/>
        <w:jc w:val="both"/>
        <w:rPr>
          <w:rFonts w:cstheme="minorHAnsi"/>
          <w:b/>
        </w:rPr>
      </w:pPr>
    </w:p>
    <w:p w:rsidR="00D801FA" w:rsidRDefault="008B36DC" w:rsidP="0051322E">
      <w:pPr>
        <w:spacing w:after="0" w:line="360" w:lineRule="auto"/>
        <w:jc w:val="center"/>
        <w:rPr>
          <w:rFonts w:cstheme="minorHAnsi"/>
        </w:rPr>
      </w:pPr>
      <w:r w:rsidRPr="008B36DC">
        <w:rPr>
          <w:rFonts w:cstheme="minorHAnsi"/>
          <w:noProof/>
          <w:lang w:eastAsia="pt-BR"/>
        </w:rPr>
        <w:drawing>
          <wp:inline distT="0" distB="0" distL="0" distR="0">
            <wp:extent cx="4686301" cy="2743200"/>
            <wp:effectExtent l="0" t="0" r="0" b="0"/>
            <wp:docPr id="1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801FA" w:rsidRDefault="00D801FA">
      <w:pPr>
        <w:rPr>
          <w:rFonts w:cstheme="minorHAnsi"/>
        </w:rPr>
      </w:pPr>
      <w:r>
        <w:rPr>
          <w:rFonts w:cstheme="minorHAnsi"/>
        </w:rPr>
        <w:br w:type="page"/>
      </w:r>
    </w:p>
    <w:p w:rsidR="00CB4F06" w:rsidRDefault="00CB4F06" w:rsidP="0051322E">
      <w:pPr>
        <w:spacing w:after="0" w:line="360" w:lineRule="auto"/>
        <w:jc w:val="center"/>
        <w:rPr>
          <w:rFonts w:cstheme="minorHAnsi"/>
        </w:rPr>
      </w:pPr>
    </w:p>
    <w:p w:rsidR="00714B4E" w:rsidRPr="00714B4E" w:rsidRDefault="00714B4E" w:rsidP="00714B4E">
      <w:pPr>
        <w:pStyle w:val="PargrafodaLista"/>
        <w:numPr>
          <w:ilvl w:val="0"/>
          <w:numId w:val="3"/>
        </w:numPr>
        <w:spacing w:after="0" w:line="360" w:lineRule="auto"/>
        <w:jc w:val="both"/>
        <w:rPr>
          <w:rFonts w:cstheme="minorHAnsi"/>
          <w:b/>
        </w:rPr>
      </w:pPr>
      <w:r w:rsidRPr="00714B4E">
        <w:rPr>
          <w:rFonts w:cstheme="minorHAnsi"/>
          <w:b/>
        </w:rPr>
        <w:t>Faixa Etária</w:t>
      </w:r>
    </w:p>
    <w:p w:rsidR="00714B4E" w:rsidRDefault="00714B4E" w:rsidP="006470A2">
      <w:pPr>
        <w:spacing w:after="0" w:line="360" w:lineRule="auto"/>
        <w:jc w:val="both"/>
        <w:rPr>
          <w:rFonts w:cstheme="minorHAnsi"/>
        </w:rPr>
      </w:pPr>
    </w:p>
    <w:p w:rsidR="0051322E" w:rsidRDefault="000D71AE" w:rsidP="00714B4E">
      <w:pPr>
        <w:spacing w:after="0" w:line="360" w:lineRule="auto"/>
        <w:jc w:val="center"/>
        <w:rPr>
          <w:rFonts w:cstheme="minorHAnsi"/>
        </w:rPr>
      </w:pPr>
      <w:r w:rsidRPr="000D71AE">
        <w:rPr>
          <w:rFonts w:cstheme="minorHAnsi"/>
          <w:noProof/>
          <w:lang w:eastAsia="pt-BR"/>
        </w:rPr>
        <w:drawing>
          <wp:inline distT="0" distB="0" distL="0" distR="0">
            <wp:extent cx="4862512" cy="2743200"/>
            <wp:effectExtent l="0" t="0" r="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4F06" w:rsidRDefault="00CB4F06" w:rsidP="006470A2">
      <w:pPr>
        <w:spacing w:after="0" w:line="360" w:lineRule="auto"/>
        <w:jc w:val="both"/>
        <w:rPr>
          <w:rFonts w:cstheme="minorHAnsi"/>
        </w:rPr>
      </w:pPr>
    </w:p>
    <w:p w:rsidR="00E64D90" w:rsidRDefault="00E64D90" w:rsidP="006470A2">
      <w:pPr>
        <w:spacing w:after="0" w:line="360" w:lineRule="auto"/>
        <w:jc w:val="both"/>
        <w:rPr>
          <w:rFonts w:cstheme="minorHAnsi"/>
        </w:rPr>
      </w:pPr>
    </w:p>
    <w:p w:rsidR="00545F4E" w:rsidRPr="00545F4E" w:rsidRDefault="00545F4E" w:rsidP="00545F4E">
      <w:pPr>
        <w:pStyle w:val="PargrafodaLista"/>
        <w:numPr>
          <w:ilvl w:val="0"/>
          <w:numId w:val="3"/>
        </w:numPr>
        <w:spacing w:after="0" w:line="360" w:lineRule="auto"/>
        <w:jc w:val="both"/>
        <w:rPr>
          <w:rFonts w:cstheme="minorHAnsi"/>
          <w:b/>
        </w:rPr>
      </w:pPr>
      <w:r w:rsidRPr="00545F4E">
        <w:rPr>
          <w:rFonts w:cstheme="minorHAnsi"/>
          <w:b/>
        </w:rPr>
        <w:t>Estado Civil</w:t>
      </w:r>
    </w:p>
    <w:p w:rsidR="00545F4E" w:rsidRDefault="00545F4E" w:rsidP="006470A2">
      <w:pPr>
        <w:spacing w:after="0" w:line="360" w:lineRule="auto"/>
        <w:jc w:val="both"/>
        <w:rPr>
          <w:rFonts w:cstheme="minorHAnsi"/>
        </w:rPr>
      </w:pPr>
    </w:p>
    <w:p w:rsidR="00545F4E" w:rsidRDefault="00545F4E" w:rsidP="006470A2">
      <w:pPr>
        <w:spacing w:after="0" w:line="360" w:lineRule="auto"/>
        <w:jc w:val="both"/>
        <w:rPr>
          <w:rFonts w:cstheme="minorHAnsi"/>
        </w:rPr>
      </w:pPr>
    </w:p>
    <w:p w:rsidR="00545F4E" w:rsidRDefault="008D104A" w:rsidP="0078777B">
      <w:pPr>
        <w:spacing w:after="0" w:line="360" w:lineRule="auto"/>
        <w:jc w:val="center"/>
        <w:rPr>
          <w:rFonts w:cstheme="minorHAnsi"/>
        </w:rPr>
      </w:pPr>
      <w:r w:rsidRPr="008D104A">
        <w:rPr>
          <w:rFonts w:cstheme="minorHAnsi"/>
          <w:noProof/>
          <w:lang w:eastAsia="pt-BR"/>
        </w:rPr>
        <w:drawing>
          <wp:inline distT="0" distB="0" distL="0" distR="0">
            <wp:extent cx="4995862" cy="2905126"/>
            <wp:effectExtent l="0" t="0" r="0" b="0"/>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45F4E" w:rsidRDefault="00545F4E" w:rsidP="006470A2">
      <w:pPr>
        <w:spacing w:after="0" w:line="360" w:lineRule="auto"/>
        <w:jc w:val="both"/>
        <w:rPr>
          <w:rFonts w:cstheme="minorHAnsi"/>
        </w:rPr>
      </w:pPr>
    </w:p>
    <w:p w:rsidR="00D801FA" w:rsidRDefault="00D801FA">
      <w:pPr>
        <w:rPr>
          <w:rFonts w:cstheme="minorHAnsi"/>
        </w:rPr>
      </w:pPr>
      <w:r>
        <w:rPr>
          <w:rFonts w:cstheme="minorHAnsi"/>
        </w:rPr>
        <w:br w:type="page"/>
      </w:r>
    </w:p>
    <w:p w:rsidR="00545F4E" w:rsidRDefault="00545F4E" w:rsidP="006470A2">
      <w:pPr>
        <w:spacing w:after="0" w:line="360" w:lineRule="auto"/>
        <w:jc w:val="both"/>
        <w:rPr>
          <w:rFonts w:cstheme="minorHAnsi"/>
        </w:rPr>
      </w:pPr>
    </w:p>
    <w:p w:rsidR="009A25FD" w:rsidRPr="009A25FD" w:rsidRDefault="009A25FD" w:rsidP="009A25FD">
      <w:pPr>
        <w:pStyle w:val="PargrafodaLista"/>
        <w:numPr>
          <w:ilvl w:val="0"/>
          <w:numId w:val="3"/>
        </w:numPr>
        <w:spacing w:after="0" w:line="360" w:lineRule="auto"/>
        <w:jc w:val="both"/>
        <w:rPr>
          <w:rFonts w:cstheme="minorHAnsi"/>
          <w:b/>
        </w:rPr>
      </w:pPr>
      <w:r w:rsidRPr="009A25FD">
        <w:rPr>
          <w:rFonts w:cstheme="minorHAnsi"/>
          <w:b/>
        </w:rPr>
        <w:t>Uso de Internet</w:t>
      </w:r>
    </w:p>
    <w:p w:rsidR="00E64D90" w:rsidRDefault="00E64D90" w:rsidP="006470A2">
      <w:pPr>
        <w:spacing w:after="0" w:line="360" w:lineRule="auto"/>
        <w:jc w:val="both"/>
        <w:rPr>
          <w:rFonts w:cstheme="minorHAnsi"/>
        </w:rPr>
      </w:pPr>
    </w:p>
    <w:p w:rsidR="00436A23" w:rsidRDefault="00436A23" w:rsidP="006470A2">
      <w:pPr>
        <w:spacing w:after="0" w:line="360" w:lineRule="auto"/>
        <w:jc w:val="both"/>
        <w:rPr>
          <w:rFonts w:cstheme="minorHAnsi"/>
        </w:rPr>
      </w:pPr>
    </w:p>
    <w:p w:rsidR="00E64D90" w:rsidRDefault="008A7C32" w:rsidP="00E64D90">
      <w:pPr>
        <w:spacing w:after="0" w:line="360" w:lineRule="auto"/>
        <w:jc w:val="center"/>
        <w:rPr>
          <w:rFonts w:cstheme="minorHAnsi"/>
        </w:rPr>
      </w:pPr>
      <w:r w:rsidRPr="008A7C32">
        <w:rPr>
          <w:rFonts w:cstheme="minorHAnsi"/>
          <w:noProof/>
          <w:lang w:eastAsia="pt-BR"/>
        </w:rPr>
        <w:drawing>
          <wp:inline distT="0" distB="0" distL="0" distR="0">
            <wp:extent cx="4862512" cy="2743200"/>
            <wp:effectExtent l="0" t="0" r="0" b="0"/>
            <wp:docPr id="1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B637E5" w:rsidP="00B637E5">
      <w:pPr>
        <w:spacing w:after="0" w:line="360" w:lineRule="auto"/>
        <w:rPr>
          <w:rFonts w:cstheme="minorHAnsi"/>
        </w:rPr>
      </w:pPr>
    </w:p>
    <w:p w:rsidR="00B637E5" w:rsidRDefault="00CA28F4" w:rsidP="00B637E5">
      <w:pPr>
        <w:spacing w:after="0" w:line="360" w:lineRule="auto"/>
        <w:jc w:val="center"/>
        <w:rPr>
          <w:rFonts w:cstheme="minorHAnsi"/>
        </w:rPr>
      </w:pPr>
      <w:r w:rsidRPr="00CA28F4">
        <w:rPr>
          <w:rFonts w:cstheme="minorHAnsi"/>
          <w:noProof/>
          <w:lang w:eastAsia="pt-BR"/>
        </w:rPr>
        <w:drawing>
          <wp:inline distT="0" distB="0" distL="0" distR="0">
            <wp:extent cx="5400040" cy="2932201"/>
            <wp:effectExtent l="0" t="0" r="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801FA" w:rsidRDefault="00D801FA">
      <w:pPr>
        <w:rPr>
          <w:rFonts w:cstheme="minorHAnsi"/>
        </w:rPr>
      </w:pPr>
      <w:r>
        <w:rPr>
          <w:rFonts w:cstheme="minorHAnsi"/>
        </w:rPr>
        <w:br w:type="page"/>
      </w:r>
    </w:p>
    <w:p w:rsidR="00545F4E" w:rsidRDefault="00545F4E" w:rsidP="00B637E5">
      <w:pPr>
        <w:spacing w:after="0" w:line="360" w:lineRule="auto"/>
        <w:rPr>
          <w:rFonts w:cstheme="minorHAnsi"/>
        </w:rPr>
      </w:pPr>
    </w:p>
    <w:p w:rsidR="004B58CB" w:rsidRDefault="00D51399" w:rsidP="009A40EC">
      <w:pPr>
        <w:spacing w:after="0" w:line="360" w:lineRule="auto"/>
        <w:jc w:val="center"/>
        <w:rPr>
          <w:rFonts w:cstheme="minorHAnsi"/>
        </w:rPr>
      </w:pPr>
      <w:r w:rsidRPr="00D51399">
        <w:rPr>
          <w:rFonts w:cstheme="minorHAnsi"/>
          <w:noProof/>
          <w:lang w:eastAsia="pt-BR"/>
        </w:rPr>
        <w:drawing>
          <wp:inline distT="0" distB="0" distL="0" distR="0">
            <wp:extent cx="4862512" cy="2743200"/>
            <wp:effectExtent l="0" t="0" r="0"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36A23" w:rsidRDefault="00436A23" w:rsidP="00B637E5">
      <w:pPr>
        <w:spacing w:after="0" w:line="360" w:lineRule="auto"/>
        <w:rPr>
          <w:rFonts w:cstheme="minorHAnsi"/>
        </w:rPr>
      </w:pPr>
    </w:p>
    <w:p w:rsidR="009A40EC" w:rsidRDefault="009A40EC" w:rsidP="00B637E5">
      <w:pPr>
        <w:spacing w:after="0" w:line="360" w:lineRule="auto"/>
        <w:rPr>
          <w:rFonts w:cstheme="minorHAnsi"/>
        </w:rPr>
      </w:pPr>
    </w:p>
    <w:p w:rsidR="009A40EC" w:rsidRPr="009A40EC" w:rsidRDefault="00A92B3D" w:rsidP="009A40EC">
      <w:pPr>
        <w:pStyle w:val="PargrafodaLista"/>
        <w:numPr>
          <w:ilvl w:val="0"/>
          <w:numId w:val="3"/>
        </w:numPr>
        <w:spacing w:after="0" w:line="360" w:lineRule="auto"/>
        <w:rPr>
          <w:rFonts w:cstheme="minorHAnsi"/>
          <w:b/>
        </w:rPr>
      </w:pPr>
      <w:r w:rsidRPr="00F0107F">
        <w:rPr>
          <w:rFonts w:cstheme="minorHAnsi"/>
          <w:b/>
        </w:rPr>
        <w:t>Ocupação atual</w:t>
      </w:r>
    </w:p>
    <w:p w:rsidR="004B58CB" w:rsidRDefault="00F0107F" w:rsidP="00A92B3D">
      <w:pPr>
        <w:spacing w:after="0" w:line="360" w:lineRule="auto"/>
        <w:jc w:val="center"/>
        <w:rPr>
          <w:rFonts w:cstheme="minorHAnsi"/>
        </w:rPr>
      </w:pPr>
      <w:r w:rsidRPr="00F0107F">
        <w:rPr>
          <w:rFonts w:cstheme="minorHAnsi"/>
          <w:noProof/>
          <w:lang w:eastAsia="pt-BR"/>
        </w:rPr>
        <w:drawing>
          <wp:inline distT="0" distB="0" distL="0" distR="0">
            <wp:extent cx="5400040" cy="4456041"/>
            <wp:effectExtent l="0" t="0" r="0" b="0"/>
            <wp:docPr id="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58CB" w:rsidRDefault="004B58CB" w:rsidP="00B637E5">
      <w:pPr>
        <w:spacing w:after="0" w:line="360" w:lineRule="auto"/>
        <w:rPr>
          <w:rFonts w:cstheme="minorHAnsi"/>
        </w:rPr>
      </w:pPr>
    </w:p>
    <w:p w:rsidR="00326A88" w:rsidRPr="00326A88" w:rsidRDefault="00326A88" w:rsidP="00326A88">
      <w:pPr>
        <w:pStyle w:val="PargrafodaLista"/>
        <w:numPr>
          <w:ilvl w:val="0"/>
          <w:numId w:val="3"/>
        </w:numPr>
        <w:spacing w:after="0" w:line="360" w:lineRule="auto"/>
        <w:rPr>
          <w:rFonts w:cstheme="minorHAnsi"/>
          <w:b/>
        </w:rPr>
      </w:pPr>
      <w:r w:rsidRPr="00326A88">
        <w:rPr>
          <w:rFonts w:cstheme="minorHAnsi"/>
          <w:b/>
        </w:rPr>
        <w:t>Escolaridade</w:t>
      </w:r>
    </w:p>
    <w:p w:rsidR="00326A88" w:rsidRDefault="00326A88" w:rsidP="00B637E5">
      <w:pPr>
        <w:spacing w:after="0" w:line="360" w:lineRule="auto"/>
        <w:rPr>
          <w:rFonts w:cstheme="minorHAnsi"/>
        </w:rPr>
      </w:pPr>
    </w:p>
    <w:p w:rsidR="00326A88" w:rsidRDefault="00BC7637" w:rsidP="00326A88">
      <w:pPr>
        <w:spacing w:after="0" w:line="360" w:lineRule="auto"/>
        <w:jc w:val="center"/>
        <w:rPr>
          <w:rFonts w:cstheme="minorHAnsi"/>
        </w:rPr>
      </w:pPr>
      <w:r w:rsidRPr="00BC7637">
        <w:rPr>
          <w:rFonts w:cstheme="minorHAnsi"/>
          <w:noProof/>
          <w:lang w:eastAsia="pt-BR"/>
        </w:rPr>
        <w:drawing>
          <wp:inline distT="0" distB="0" distL="0" distR="0">
            <wp:extent cx="5133975" cy="2552700"/>
            <wp:effectExtent l="0" t="0" r="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26A88" w:rsidRDefault="00326A88" w:rsidP="00B637E5">
      <w:pPr>
        <w:spacing w:after="0" w:line="360" w:lineRule="auto"/>
        <w:rPr>
          <w:rFonts w:cstheme="minorHAnsi"/>
        </w:rPr>
      </w:pPr>
    </w:p>
    <w:p w:rsidR="00326A88" w:rsidRPr="007C7ADD" w:rsidRDefault="00094551" w:rsidP="00094551">
      <w:pPr>
        <w:pStyle w:val="PargrafodaLista"/>
        <w:numPr>
          <w:ilvl w:val="0"/>
          <w:numId w:val="3"/>
        </w:numPr>
        <w:spacing w:after="0" w:line="360" w:lineRule="auto"/>
        <w:rPr>
          <w:rFonts w:cstheme="minorHAnsi"/>
          <w:b/>
        </w:rPr>
      </w:pPr>
      <w:r w:rsidRPr="007C7ADD">
        <w:rPr>
          <w:rFonts w:cstheme="minorHAnsi"/>
          <w:b/>
        </w:rPr>
        <w:t>Busca de informações</w:t>
      </w:r>
    </w:p>
    <w:p w:rsidR="00326A88" w:rsidRDefault="00326A88" w:rsidP="00B637E5">
      <w:pPr>
        <w:spacing w:after="0" w:line="360" w:lineRule="auto"/>
        <w:rPr>
          <w:rFonts w:cstheme="minorHAnsi"/>
        </w:rPr>
      </w:pPr>
    </w:p>
    <w:p w:rsidR="00326A88" w:rsidRDefault="00636273" w:rsidP="00585501">
      <w:pPr>
        <w:spacing w:after="0" w:line="360" w:lineRule="auto"/>
        <w:jc w:val="center"/>
        <w:rPr>
          <w:rFonts w:cstheme="minorHAnsi"/>
        </w:rPr>
      </w:pPr>
      <w:r w:rsidRPr="00636273">
        <w:rPr>
          <w:rFonts w:cstheme="minorHAnsi"/>
          <w:noProof/>
          <w:lang w:eastAsia="pt-BR"/>
        </w:rPr>
        <w:drawing>
          <wp:inline distT="0" distB="0" distL="0" distR="0">
            <wp:extent cx="5178055" cy="3009013"/>
            <wp:effectExtent l="0" t="0" r="0" b="0"/>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26A88" w:rsidRDefault="00326A88" w:rsidP="00B637E5">
      <w:pPr>
        <w:spacing w:after="0" w:line="360" w:lineRule="auto"/>
        <w:rPr>
          <w:rFonts w:cstheme="minorHAnsi"/>
        </w:rPr>
      </w:pPr>
    </w:p>
    <w:p w:rsidR="00326A88" w:rsidRDefault="00326A88" w:rsidP="00B637E5">
      <w:pPr>
        <w:spacing w:after="0" w:line="360" w:lineRule="auto"/>
        <w:rPr>
          <w:rFonts w:cstheme="minorHAnsi"/>
        </w:rPr>
      </w:pPr>
    </w:p>
    <w:p w:rsidR="009A40EC" w:rsidRDefault="009A40EC" w:rsidP="00B637E5">
      <w:pPr>
        <w:spacing w:after="0" w:line="360" w:lineRule="auto"/>
        <w:rPr>
          <w:rFonts w:cstheme="minorHAnsi"/>
        </w:rPr>
      </w:pPr>
    </w:p>
    <w:p w:rsidR="009A40EC" w:rsidRDefault="009A40EC" w:rsidP="00B637E5">
      <w:pPr>
        <w:spacing w:after="0" w:line="360" w:lineRule="auto"/>
        <w:rPr>
          <w:rFonts w:cstheme="minorHAnsi"/>
        </w:rPr>
      </w:pPr>
    </w:p>
    <w:p w:rsidR="009A40EC" w:rsidRDefault="009A40EC" w:rsidP="00B637E5">
      <w:pPr>
        <w:spacing w:after="0" w:line="360" w:lineRule="auto"/>
        <w:rPr>
          <w:rFonts w:cstheme="minorHAnsi"/>
        </w:rPr>
      </w:pPr>
    </w:p>
    <w:p w:rsidR="00326A88" w:rsidRPr="000F42D3" w:rsidRDefault="000F42D3" w:rsidP="000F42D3">
      <w:pPr>
        <w:pStyle w:val="PargrafodaLista"/>
        <w:numPr>
          <w:ilvl w:val="0"/>
          <w:numId w:val="3"/>
        </w:numPr>
        <w:spacing w:after="0" w:line="360" w:lineRule="auto"/>
        <w:rPr>
          <w:rFonts w:cstheme="minorHAnsi"/>
          <w:b/>
        </w:rPr>
      </w:pPr>
      <w:r w:rsidRPr="000F42D3">
        <w:rPr>
          <w:rFonts w:cstheme="minorHAnsi"/>
          <w:b/>
        </w:rPr>
        <w:t>Renda</w:t>
      </w:r>
    </w:p>
    <w:p w:rsidR="00326A88" w:rsidRDefault="00326A88" w:rsidP="00B637E5">
      <w:pPr>
        <w:spacing w:after="0" w:line="360" w:lineRule="auto"/>
        <w:rPr>
          <w:rFonts w:cstheme="minorHAnsi"/>
        </w:rPr>
      </w:pPr>
    </w:p>
    <w:p w:rsidR="00326A88" w:rsidRDefault="00326A88" w:rsidP="00B637E5">
      <w:pPr>
        <w:spacing w:after="0" w:line="360" w:lineRule="auto"/>
        <w:rPr>
          <w:rFonts w:cstheme="minorHAnsi"/>
        </w:rPr>
      </w:pPr>
    </w:p>
    <w:p w:rsidR="00326A88" w:rsidRDefault="00901136" w:rsidP="000F42D3">
      <w:pPr>
        <w:spacing w:after="0" w:line="360" w:lineRule="auto"/>
        <w:jc w:val="center"/>
        <w:rPr>
          <w:rFonts w:cstheme="minorHAnsi"/>
        </w:rPr>
      </w:pPr>
      <w:r w:rsidRPr="00901136">
        <w:rPr>
          <w:rFonts w:cstheme="minorHAnsi"/>
          <w:noProof/>
          <w:lang w:eastAsia="pt-BR"/>
        </w:rPr>
        <w:drawing>
          <wp:inline distT="0" distB="0" distL="0" distR="0">
            <wp:extent cx="4733925" cy="2905125"/>
            <wp:effectExtent l="0" t="0" r="0" b="0"/>
            <wp:docPr id="2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42D3" w:rsidRDefault="000F42D3" w:rsidP="009A40EC">
      <w:pPr>
        <w:rPr>
          <w:rFonts w:cstheme="minorHAnsi"/>
        </w:rPr>
      </w:pPr>
    </w:p>
    <w:p w:rsidR="009A40EC" w:rsidRDefault="009A40EC" w:rsidP="009A40EC">
      <w:pPr>
        <w:rPr>
          <w:rFonts w:cstheme="minorHAnsi"/>
        </w:rPr>
      </w:pPr>
    </w:p>
    <w:p w:rsidR="00326A88" w:rsidRDefault="00BA195E" w:rsidP="007E075A">
      <w:pPr>
        <w:spacing w:after="0" w:line="360" w:lineRule="auto"/>
        <w:jc w:val="center"/>
        <w:rPr>
          <w:rFonts w:cstheme="minorHAnsi"/>
        </w:rPr>
      </w:pPr>
      <w:r w:rsidRPr="00BA195E">
        <w:rPr>
          <w:rFonts w:cstheme="minorHAnsi"/>
          <w:noProof/>
          <w:lang w:eastAsia="pt-BR"/>
        </w:rPr>
        <w:drawing>
          <wp:inline distT="0" distB="0" distL="0" distR="0">
            <wp:extent cx="4764884" cy="2638425"/>
            <wp:effectExtent l="0" t="0" r="0" b="0"/>
            <wp:docPr id="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sectPr w:rsidR="00326A88" w:rsidSect="0069279F">
      <w:headerReference w:type="default" r:id="rId2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40EC" w:rsidRDefault="009A40EC" w:rsidP="008753DC">
      <w:pPr>
        <w:spacing w:after="0" w:line="240" w:lineRule="auto"/>
      </w:pPr>
      <w:r>
        <w:separator/>
      </w:r>
    </w:p>
  </w:endnote>
  <w:endnote w:type="continuationSeparator" w:id="1">
    <w:p w:rsidR="009A40EC" w:rsidRDefault="009A40EC" w:rsidP="008753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haroni">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40EC" w:rsidRDefault="009A40EC" w:rsidP="008753DC">
      <w:pPr>
        <w:spacing w:after="0" w:line="240" w:lineRule="auto"/>
      </w:pPr>
      <w:r>
        <w:separator/>
      </w:r>
    </w:p>
  </w:footnote>
  <w:footnote w:type="continuationSeparator" w:id="1">
    <w:p w:rsidR="009A40EC" w:rsidRDefault="009A40EC" w:rsidP="008753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0EC" w:rsidRDefault="009A40EC" w:rsidP="00E011E7">
    <w:pPr>
      <w:pStyle w:val="Cabealho"/>
      <w:jc w:val="right"/>
    </w:pPr>
    <w:r>
      <w:rPr>
        <w:noProof/>
        <w:lang w:eastAsia="pt-BR"/>
      </w:rPr>
      <w:drawing>
        <wp:anchor distT="0" distB="0" distL="114300" distR="114300" simplePos="0" relativeHeight="251658240" behindDoc="0" locked="0" layoutInCell="1" allowOverlap="1">
          <wp:simplePos x="0" y="0"/>
          <wp:positionH relativeFrom="margin">
            <wp:posOffset>22860</wp:posOffset>
          </wp:positionH>
          <wp:positionV relativeFrom="margin">
            <wp:posOffset>-825500</wp:posOffset>
          </wp:positionV>
          <wp:extent cx="1119505" cy="818515"/>
          <wp:effectExtent l="19050" t="0" r="4445" b="0"/>
          <wp:wrapSquare wrapText="bothSides"/>
          <wp:docPr id="77" name="Imagem 1" descr="cid:image001.jpg@01CE1F32.5213D3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id:image001.jpg@01CE1F32.5213D3A0"/>
                  <pic:cNvPicPr>
                    <a:picLocks noChangeAspect="1" noChangeArrowheads="1"/>
                  </pic:cNvPicPr>
                </pic:nvPicPr>
                <pic:blipFill>
                  <a:blip r:embed="rId1"/>
                  <a:srcRect/>
                  <a:stretch>
                    <a:fillRect/>
                  </a:stretch>
                </pic:blipFill>
                <pic:spPr bwMode="auto">
                  <a:xfrm>
                    <a:off x="0" y="0"/>
                    <a:ext cx="1119505" cy="818515"/>
                  </a:xfrm>
                  <a:prstGeom prst="rect">
                    <a:avLst/>
                  </a:prstGeom>
                  <a:noFill/>
                  <a:ln w="9525">
                    <a:noFill/>
                    <a:miter lim="800000"/>
                    <a:headEnd/>
                    <a:tailEnd/>
                  </a:ln>
                </pic:spPr>
              </pic:pic>
            </a:graphicData>
          </a:graphic>
        </wp:anchor>
      </w:drawing>
    </w:r>
    <w:r w:rsidRPr="00E011E7">
      <w:rPr>
        <w:noProof/>
        <w:lang w:eastAsia="pt-BR"/>
      </w:rPr>
      <w:drawing>
        <wp:inline distT="0" distB="0" distL="0" distR="0">
          <wp:extent cx="1196975" cy="885825"/>
          <wp:effectExtent l="19050" t="0" r="3175" b="0"/>
          <wp:docPr id="10" name="Imagem 1" descr="http://4.bp.blogspot.com/-rmYGPu67sRs/T2hqn1vhHII/AAAAAAAAA7o/COArF8PZD-Q/s1600/sebrae-copa.png"/>
          <wp:cNvGraphicFramePr/>
          <a:graphic xmlns:a="http://schemas.openxmlformats.org/drawingml/2006/main">
            <a:graphicData uri="http://schemas.openxmlformats.org/drawingml/2006/picture">
              <pic:pic xmlns:pic="http://schemas.openxmlformats.org/drawingml/2006/picture">
                <pic:nvPicPr>
                  <pic:cNvPr id="11271" name="Picture 8" descr="http://4.bp.blogspot.com/-rmYGPu67sRs/T2hqn1vhHII/AAAAAAAAA7o/COArF8PZD-Q/s1600/sebrae-copa.png"/>
                  <pic:cNvPicPr>
                    <a:picLocks noChangeAspect="1" noChangeArrowheads="1"/>
                  </pic:cNvPicPr>
                </pic:nvPicPr>
                <pic:blipFill>
                  <a:blip r:embed="rId2"/>
                  <a:srcRect/>
                  <a:stretch>
                    <a:fillRect/>
                  </a:stretch>
                </pic:blipFill>
                <pic:spPr bwMode="auto">
                  <a:xfrm>
                    <a:off x="0" y="0"/>
                    <a:ext cx="1196975" cy="8858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74B42"/>
    <w:multiLevelType w:val="hybridMultilevel"/>
    <w:tmpl w:val="CCC2D72C"/>
    <w:lvl w:ilvl="0" w:tplc="0020238C">
      <w:start w:val="2"/>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A52B54"/>
    <w:multiLevelType w:val="hybridMultilevel"/>
    <w:tmpl w:val="C8C004AA"/>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7F0251C"/>
    <w:multiLevelType w:val="hybridMultilevel"/>
    <w:tmpl w:val="5D2CDE1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13F965F6"/>
    <w:multiLevelType w:val="hybridMultilevel"/>
    <w:tmpl w:val="E9BE9E4E"/>
    <w:lvl w:ilvl="0" w:tplc="0416000F">
      <w:start w:val="3"/>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nsid w:val="153C608E"/>
    <w:multiLevelType w:val="hybridMultilevel"/>
    <w:tmpl w:val="07686424"/>
    <w:lvl w:ilvl="0" w:tplc="B77A4194">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C760707"/>
    <w:multiLevelType w:val="hybridMultilevel"/>
    <w:tmpl w:val="ABD6B9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0A2253F"/>
    <w:multiLevelType w:val="hybridMultilevel"/>
    <w:tmpl w:val="1040C0CE"/>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20BD24C1"/>
    <w:multiLevelType w:val="hybridMultilevel"/>
    <w:tmpl w:val="132E0F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2246DEE"/>
    <w:multiLevelType w:val="hybridMultilevel"/>
    <w:tmpl w:val="70BA179E"/>
    <w:lvl w:ilvl="0" w:tplc="F0DCB760">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2E4437E"/>
    <w:multiLevelType w:val="hybridMultilevel"/>
    <w:tmpl w:val="F8101FAA"/>
    <w:lvl w:ilvl="0" w:tplc="04160001">
      <w:start w:val="1"/>
      <w:numFmt w:val="bullet"/>
      <w:lvlText w:val=""/>
      <w:lvlJc w:val="left"/>
      <w:pPr>
        <w:ind w:left="36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0">
    <w:nsid w:val="339519AF"/>
    <w:multiLevelType w:val="hybridMultilevel"/>
    <w:tmpl w:val="0310B9E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nsid w:val="3A27244A"/>
    <w:multiLevelType w:val="hybridMultilevel"/>
    <w:tmpl w:val="B9929A3A"/>
    <w:lvl w:ilvl="0" w:tplc="2A267B02">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A744452"/>
    <w:multiLevelType w:val="hybridMultilevel"/>
    <w:tmpl w:val="36A2499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nsid w:val="3C3D3FD8"/>
    <w:multiLevelType w:val="hybridMultilevel"/>
    <w:tmpl w:val="E93086C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nsid w:val="3E1D265A"/>
    <w:multiLevelType w:val="hybridMultilevel"/>
    <w:tmpl w:val="2954DF4E"/>
    <w:lvl w:ilvl="0" w:tplc="19E6F218">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00C4B65"/>
    <w:multiLevelType w:val="hybridMultilevel"/>
    <w:tmpl w:val="290406D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nsid w:val="42503CEE"/>
    <w:multiLevelType w:val="hybridMultilevel"/>
    <w:tmpl w:val="CA442F8C"/>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nsid w:val="4C8E353B"/>
    <w:multiLevelType w:val="hybridMultilevel"/>
    <w:tmpl w:val="B4548F84"/>
    <w:lvl w:ilvl="0" w:tplc="F0F44176">
      <w:start w:val="4"/>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9460C5"/>
    <w:multiLevelType w:val="multilevel"/>
    <w:tmpl w:val="B77471F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nsid w:val="53715A6D"/>
    <w:multiLevelType w:val="hybridMultilevel"/>
    <w:tmpl w:val="C4A8DF80"/>
    <w:lvl w:ilvl="0" w:tplc="C504C85A">
      <w:start w:val="3"/>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7C0257"/>
    <w:multiLevelType w:val="hybridMultilevel"/>
    <w:tmpl w:val="99E45B2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1">
    <w:nsid w:val="55A43771"/>
    <w:multiLevelType w:val="hybridMultilevel"/>
    <w:tmpl w:val="324E3FBA"/>
    <w:lvl w:ilvl="0" w:tplc="651C7FDC">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F382252"/>
    <w:multiLevelType w:val="hybridMultilevel"/>
    <w:tmpl w:val="B3B262E0"/>
    <w:lvl w:ilvl="0" w:tplc="68026E2A">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nsid w:val="69A117CB"/>
    <w:multiLevelType w:val="hybridMultilevel"/>
    <w:tmpl w:val="B77471F0"/>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4">
    <w:nsid w:val="6F2E7565"/>
    <w:multiLevelType w:val="hybridMultilevel"/>
    <w:tmpl w:val="790E706E"/>
    <w:lvl w:ilvl="0" w:tplc="D49C1020">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783260C9"/>
    <w:multiLevelType w:val="hybridMultilevel"/>
    <w:tmpl w:val="98BCCE80"/>
    <w:lvl w:ilvl="0" w:tplc="AF98D8AE">
      <w:start w:val="1"/>
      <w:numFmt w:val="bullet"/>
      <w:lvlText w:val=""/>
      <w:lvlJc w:val="left"/>
      <w:pPr>
        <w:tabs>
          <w:tab w:val="num" w:pos="720"/>
        </w:tabs>
        <w:ind w:left="720" w:hanging="360"/>
      </w:pPr>
      <w:rPr>
        <w:rFonts w:ascii="Wingdings" w:hAnsi="Wingdings" w:hint="default"/>
      </w:rPr>
    </w:lvl>
    <w:lvl w:ilvl="1" w:tplc="0A98AC6A" w:tentative="1">
      <w:start w:val="1"/>
      <w:numFmt w:val="bullet"/>
      <w:lvlText w:val=""/>
      <w:lvlJc w:val="left"/>
      <w:pPr>
        <w:tabs>
          <w:tab w:val="num" w:pos="1440"/>
        </w:tabs>
        <w:ind w:left="1440" w:hanging="360"/>
      </w:pPr>
      <w:rPr>
        <w:rFonts w:ascii="Wingdings" w:hAnsi="Wingdings" w:hint="default"/>
      </w:rPr>
    </w:lvl>
    <w:lvl w:ilvl="2" w:tplc="DFFA0816" w:tentative="1">
      <w:start w:val="1"/>
      <w:numFmt w:val="bullet"/>
      <w:lvlText w:val=""/>
      <w:lvlJc w:val="left"/>
      <w:pPr>
        <w:tabs>
          <w:tab w:val="num" w:pos="2160"/>
        </w:tabs>
        <w:ind w:left="2160" w:hanging="360"/>
      </w:pPr>
      <w:rPr>
        <w:rFonts w:ascii="Wingdings" w:hAnsi="Wingdings" w:hint="default"/>
      </w:rPr>
    </w:lvl>
    <w:lvl w:ilvl="3" w:tplc="9668BDA6" w:tentative="1">
      <w:start w:val="1"/>
      <w:numFmt w:val="bullet"/>
      <w:lvlText w:val=""/>
      <w:lvlJc w:val="left"/>
      <w:pPr>
        <w:tabs>
          <w:tab w:val="num" w:pos="2880"/>
        </w:tabs>
        <w:ind w:left="2880" w:hanging="360"/>
      </w:pPr>
      <w:rPr>
        <w:rFonts w:ascii="Wingdings" w:hAnsi="Wingdings" w:hint="default"/>
      </w:rPr>
    </w:lvl>
    <w:lvl w:ilvl="4" w:tplc="2BD2609A" w:tentative="1">
      <w:start w:val="1"/>
      <w:numFmt w:val="bullet"/>
      <w:lvlText w:val=""/>
      <w:lvlJc w:val="left"/>
      <w:pPr>
        <w:tabs>
          <w:tab w:val="num" w:pos="3600"/>
        </w:tabs>
        <w:ind w:left="3600" w:hanging="360"/>
      </w:pPr>
      <w:rPr>
        <w:rFonts w:ascii="Wingdings" w:hAnsi="Wingdings" w:hint="default"/>
      </w:rPr>
    </w:lvl>
    <w:lvl w:ilvl="5" w:tplc="53C0757C" w:tentative="1">
      <w:start w:val="1"/>
      <w:numFmt w:val="bullet"/>
      <w:lvlText w:val=""/>
      <w:lvlJc w:val="left"/>
      <w:pPr>
        <w:tabs>
          <w:tab w:val="num" w:pos="4320"/>
        </w:tabs>
        <w:ind w:left="4320" w:hanging="360"/>
      </w:pPr>
      <w:rPr>
        <w:rFonts w:ascii="Wingdings" w:hAnsi="Wingdings" w:hint="default"/>
      </w:rPr>
    </w:lvl>
    <w:lvl w:ilvl="6" w:tplc="A3AC8D12" w:tentative="1">
      <w:start w:val="1"/>
      <w:numFmt w:val="bullet"/>
      <w:lvlText w:val=""/>
      <w:lvlJc w:val="left"/>
      <w:pPr>
        <w:tabs>
          <w:tab w:val="num" w:pos="5040"/>
        </w:tabs>
        <w:ind w:left="5040" w:hanging="360"/>
      </w:pPr>
      <w:rPr>
        <w:rFonts w:ascii="Wingdings" w:hAnsi="Wingdings" w:hint="default"/>
      </w:rPr>
    </w:lvl>
    <w:lvl w:ilvl="7" w:tplc="5D0AC008" w:tentative="1">
      <w:start w:val="1"/>
      <w:numFmt w:val="bullet"/>
      <w:lvlText w:val=""/>
      <w:lvlJc w:val="left"/>
      <w:pPr>
        <w:tabs>
          <w:tab w:val="num" w:pos="5760"/>
        </w:tabs>
        <w:ind w:left="5760" w:hanging="360"/>
      </w:pPr>
      <w:rPr>
        <w:rFonts w:ascii="Wingdings" w:hAnsi="Wingdings" w:hint="default"/>
      </w:rPr>
    </w:lvl>
    <w:lvl w:ilvl="8" w:tplc="A7B4157A" w:tentative="1">
      <w:start w:val="1"/>
      <w:numFmt w:val="bullet"/>
      <w:lvlText w:val=""/>
      <w:lvlJc w:val="left"/>
      <w:pPr>
        <w:tabs>
          <w:tab w:val="num" w:pos="6480"/>
        </w:tabs>
        <w:ind w:left="6480" w:hanging="360"/>
      </w:pPr>
      <w:rPr>
        <w:rFonts w:ascii="Wingdings" w:hAnsi="Wingdings" w:hint="default"/>
      </w:rPr>
    </w:lvl>
  </w:abstractNum>
  <w:abstractNum w:abstractNumId="26">
    <w:nsid w:val="7D66785D"/>
    <w:multiLevelType w:val="hybridMultilevel"/>
    <w:tmpl w:val="4F3C176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23"/>
  </w:num>
  <w:num w:numId="2">
    <w:abstractNumId w:val="10"/>
  </w:num>
  <w:num w:numId="3">
    <w:abstractNumId w:val="5"/>
  </w:num>
  <w:num w:numId="4">
    <w:abstractNumId w:val="26"/>
  </w:num>
  <w:num w:numId="5">
    <w:abstractNumId w:val="8"/>
  </w:num>
  <w:num w:numId="6">
    <w:abstractNumId w:val="25"/>
  </w:num>
  <w:num w:numId="7">
    <w:abstractNumId w:val="13"/>
  </w:num>
  <w:num w:numId="8">
    <w:abstractNumId w:val="2"/>
  </w:num>
  <w:num w:numId="9">
    <w:abstractNumId w:val="12"/>
  </w:num>
  <w:num w:numId="10">
    <w:abstractNumId w:val="16"/>
  </w:num>
  <w:num w:numId="11">
    <w:abstractNumId w:val="15"/>
  </w:num>
  <w:num w:numId="12">
    <w:abstractNumId w:val="3"/>
  </w:num>
  <w:num w:numId="13">
    <w:abstractNumId w:val="20"/>
  </w:num>
  <w:num w:numId="14">
    <w:abstractNumId w:val="1"/>
  </w:num>
  <w:num w:numId="15">
    <w:abstractNumId w:val="17"/>
  </w:num>
  <w:num w:numId="16">
    <w:abstractNumId w:val="14"/>
  </w:num>
  <w:num w:numId="17">
    <w:abstractNumId w:val="24"/>
  </w:num>
  <w:num w:numId="18">
    <w:abstractNumId w:val="11"/>
  </w:num>
  <w:num w:numId="19">
    <w:abstractNumId w:val="18"/>
  </w:num>
  <w:num w:numId="20">
    <w:abstractNumId w:val="19"/>
  </w:num>
  <w:num w:numId="21">
    <w:abstractNumId w:val="4"/>
  </w:num>
  <w:num w:numId="22">
    <w:abstractNumId w:val="22"/>
  </w:num>
  <w:num w:numId="23">
    <w:abstractNumId w:val="21"/>
  </w:num>
  <w:num w:numId="24">
    <w:abstractNumId w:val="0"/>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73729"/>
  </w:hdrShapeDefaults>
  <w:footnotePr>
    <w:footnote w:id="0"/>
    <w:footnote w:id="1"/>
  </w:footnotePr>
  <w:endnotePr>
    <w:endnote w:id="0"/>
    <w:endnote w:id="1"/>
  </w:endnotePr>
  <w:compat/>
  <w:rsids>
    <w:rsidRoot w:val="00116B4C"/>
    <w:rsid w:val="0001534F"/>
    <w:rsid w:val="000545CA"/>
    <w:rsid w:val="000557B8"/>
    <w:rsid w:val="00060537"/>
    <w:rsid w:val="00065013"/>
    <w:rsid w:val="0007177E"/>
    <w:rsid w:val="000809F1"/>
    <w:rsid w:val="00085EC0"/>
    <w:rsid w:val="00094551"/>
    <w:rsid w:val="000957AE"/>
    <w:rsid w:val="0009715F"/>
    <w:rsid w:val="000B7F10"/>
    <w:rsid w:val="000C237A"/>
    <w:rsid w:val="000C5480"/>
    <w:rsid w:val="000C7A03"/>
    <w:rsid w:val="000D135D"/>
    <w:rsid w:val="000D61BB"/>
    <w:rsid w:val="000D71AE"/>
    <w:rsid w:val="000F42D3"/>
    <w:rsid w:val="00103746"/>
    <w:rsid w:val="00103B20"/>
    <w:rsid w:val="001056D4"/>
    <w:rsid w:val="00116B4C"/>
    <w:rsid w:val="00124A9D"/>
    <w:rsid w:val="00131262"/>
    <w:rsid w:val="00136258"/>
    <w:rsid w:val="00140C34"/>
    <w:rsid w:val="001477AD"/>
    <w:rsid w:val="0015072F"/>
    <w:rsid w:val="00160FC4"/>
    <w:rsid w:val="00166BA6"/>
    <w:rsid w:val="001741AD"/>
    <w:rsid w:val="00181B83"/>
    <w:rsid w:val="00184F59"/>
    <w:rsid w:val="001939B8"/>
    <w:rsid w:val="00193B14"/>
    <w:rsid w:val="001D5988"/>
    <w:rsid w:val="001E3FFC"/>
    <w:rsid w:val="001E5DB7"/>
    <w:rsid w:val="001F06F6"/>
    <w:rsid w:val="001F5E27"/>
    <w:rsid w:val="00247735"/>
    <w:rsid w:val="00250BBF"/>
    <w:rsid w:val="0026514A"/>
    <w:rsid w:val="00267BBC"/>
    <w:rsid w:val="00274586"/>
    <w:rsid w:val="00275D34"/>
    <w:rsid w:val="002855E5"/>
    <w:rsid w:val="00291EB1"/>
    <w:rsid w:val="00294BEA"/>
    <w:rsid w:val="002B3519"/>
    <w:rsid w:val="002C09A8"/>
    <w:rsid w:val="002C1D40"/>
    <w:rsid w:val="002C3CC3"/>
    <w:rsid w:val="002E3EDD"/>
    <w:rsid w:val="002E6477"/>
    <w:rsid w:val="002F1292"/>
    <w:rsid w:val="00305C77"/>
    <w:rsid w:val="00324538"/>
    <w:rsid w:val="00324B90"/>
    <w:rsid w:val="00326A88"/>
    <w:rsid w:val="0033453B"/>
    <w:rsid w:val="00334B10"/>
    <w:rsid w:val="003379D9"/>
    <w:rsid w:val="00341A66"/>
    <w:rsid w:val="00342474"/>
    <w:rsid w:val="00356CFF"/>
    <w:rsid w:val="0037780E"/>
    <w:rsid w:val="0038398D"/>
    <w:rsid w:val="00384466"/>
    <w:rsid w:val="003918E9"/>
    <w:rsid w:val="0039335A"/>
    <w:rsid w:val="0039635D"/>
    <w:rsid w:val="00396B45"/>
    <w:rsid w:val="00397657"/>
    <w:rsid w:val="003A08C7"/>
    <w:rsid w:val="003B5397"/>
    <w:rsid w:val="003E73B8"/>
    <w:rsid w:val="003F6D1A"/>
    <w:rsid w:val="0040669F"/>
    <w:rsid w:val="00423CE2"/>
    <w:rsid w:val="00436A23"/>
    <w:rsid w:val="00440DD2"/>
    <w:rsid w:val="004463EF"/>
    <w:rsid w:val="004508D7"/>
    <w:rsid w:val="00454E93"/>
    <w:rsid w:val="004659EE"/>
    <w:rsid w:val="00467E71"/>
    <w:rsid w:val="00476B9B"/>
    <w:rsid w:val="00481BC0"/>
    <w:rsid w:val="0049104B"/>
    <w:rsid w:val="00496FCC"/>
    <w:rsid w:val="004B1A3E"/>
    <w:rsid w:val="004B58CB"/>
    <w:rsid w:val="004C12D9"/>
    <w:rsid w:val="004C1E2E"/>
    <w:rsid w:val="004D08DA"/>
    <w:rsid w:val="004D3B79"/>
    <w:rsid w:val="004D49F5"/>
    <w:rsid w:val="004D538B"/>
    <w:rsid w:val="004F1582"/>
    <w:rsid w:val="004F6B2E"/>
    <w:rsid w:val="005015F3"/>
    <w:rsid w:val="00501887"/>
    <w:rsid w:val="005053C8"/>
    <w:rsid w:val="0051322E"/>
    <w:rsid w:val="00521E58"/>
    <w:rsid w:val="00525295"/>
    <w:rsid w:val="00527EA6"/>
    <w:rsid w:val="0053612D"/>
    <w:rsid w:val="005368D0"/>
    <w:rsid w:val="00536F73"/>
    <w:rsid w:val="005370C4"/>
    <w:rsid w:val="00537F41"/>
    <w:rsid w:val="00545F4E"/>
    <w:rsid w:val="00546A62"/>
    <w:rsid w:val="00560F64"/>
    <w:rsid w:val="0056540A"/>
    <w:rsid w:val="00566FEA"/>
    <w:rsid w:val="00567441"/>
    <w:rsid w:val="00571A21"/>
    <w:rsid w:val="00571DBE"/>
    <w:rsid w:val="00576ECE"/>
    <w:rsid w:val="00580F47"/>
    <w:rsid w:val="00585501"/>
    <w:rsid w:val="00592CD9"/>
    <w:rsid w:val="0059516F"/>
    <w:rsid w:val="0059691E"/>
    <w:rsid w:val="005A5641"/>
    <w:rsid w:val="005B4941"/>
    <w:rsid w:val="005D521B"/>
    <w:rsid w:val="005F04D1"/>
    <w:rsid w:val="005F6D2C"/>
    <w:rsid w:val="006029F9"/>
    <w:rsid w:val="00606848"/>
    <w:rsid w:val="0061030E"/>
    <w:rsid w:val="006155EA"/>
    <w:rsid w:val="00617136"/>
    <w:rsid w:val="00617857"/>
    <w:rsid w:val="00620075"/>
    <w:rsid w:val="00636273"/>
    <w:rsid w:val="006470A2"/>
    <w:rsid w:val="006501A8"/>
    <w:rsid w:val="00663293"/>
    <w:rsid w:val="00676BFB"/>
    <w:rsid w:val="00676D6F"/>
    <w:rsid w:val="00687FE8"/>
    <w:rsid w:val="0069279F"/>
    <w:rsid w:val="006943A9"/>
    <w:rsid w:val="006A4DBC"/>
    <w:rsid w:val="006A538A"/>
    <w:rsid w:val="006A56C2"/>
    <w:rsid w:val="006A7E38"/>
    <w:rsid w:val="006B00A1"/>
    <w:rsid w:val="006B6649"/>
    <w:rsid w:val="006D1774"/>
    <w:rsid w:val="006D1C93"/>
    <w:rsid w:val="006E28B8"/>
    <w:rsid w:val="006F3CCA"/>
    <w:rsid w:val="006F4C89"/>
    <w:rsid w:val="00700144"/>
    <w:rsid w:val="007148E7"/>
    <w:rsid w:val="00714B4E"/>
    <w:rsid w:val="00716915"/>
    <w:rsid w:val="00733CCF"/>
    <w:rsid w:val="007379B0"/>
    <w:rsid w:val="0074268C"/>
    <w:rsid w:val="00766D89"/>
    <w:rsid w:val="00770424"/>
    <w:rsid w:val="0077288A"/>
    <w:rsid w:val="007871D0"/>
    <w:rsid w:val="0078777B"/>
    <w:rsid w:val="00794E4F"/>
    <w:rsid w:val="007A616D"/>
    <w:rsid w:val="007A710A"/>
    <w:rsid w:val="007A72FC"/>
    <w:rsid w:val="007B1141"/>
    <w:rsid w:val="007C1FBD"/>
    <w:rsid w:val="007C7ADD"/>
    <w:rsid w:val="007D7F54"/>
    <w:rsid w:val="007E075A"/>
    <w:rsid w:val="007E405E"/>
    <w:rsid w:val="007F4F4B"/>
    <w:rsid w:val="00816612"/>
    <w:rsid w:val="00840135"/>
    <w:rsid w:val="00845053"/>
    <w:rsid w:val="00847C31"/>
    <w:rsid w:val="00851FDE"/>
    <w:rsid w:val="00854740"/>
    <w:rsid w:val="008548C4"/>
    <w:rsid w:val="00856B6C"/>
    <w:rsid w:val="00863B90"/>
    <w:rsid w:val="008678A9"/>
    <w:rsid w:val="008753DC"/>
    <w:rsid w:val="00892216"/>
    <w:rsid w:val="00893352"/>
    <w:rsid w:val="00895F17"/>
    <w:rsid w:val="008A5972"/>
    <w:rsid w:val="008A7C32"/>
    <w:rsid w:val="008B36DC"/>
    <w:rsid w:val="008B74F7"/>
    <w:rsid w:val="008B7550"/>
    <w:rsid w:val="008D104A"/>
    <w:rsid w:val="008D35DA"/>
    <w:rsid w:val="008D6F05"/>
    <w:rsid w:val="00901136"/>
    <w:rsid w:val="00904A5A"/>
    <w:rsid w:val="00912543"/>
    <w:rsid w:val="0091594F"/>
    <w:rsid w:val="00924020"/>
    <w:rsid w:val="00931CF0"/>
    <w:rsid w:val="00936B1F"/>
    <w:rsid w:val="009379F8"/>
    <w:rsid w:val="00942CA5"/>
    <w:rsid w:val="00950297"/>
    <w:rsid w:val="009513D5"/>
    <w:rsid w:val="00954FFD"/>
    <w:rsid w:val="00965CC5"/>
    <w:rsid w:val="009A25FD"/>
    <w:rsid w:val="009A3348"/>
    <w:rsid w:val="009A3979"/>
    <w:rsid w:val="009A40EC"/>
    <w:rsid w:val="009A4C32"/>
    <w:rsid w:val="009A7F23"/>
    <w:rsid w:val="009B079E"/>
    <w:rsid w:val="009B7F99"/>
    <w:rsid w:val="009C5C76"/>
    <w:rsid w:val="009E0DF3"/>
    <w:rsid w:val="009E2261"/>
    <w:rsid w:val="009E4955"/>
    <w:rsid w:val="009E5F4D"/>
    <w:rsid w:val="009F7967"/>
    <w:rsid w:val="00A00767"/>
    <w:rsid w:val="00A03C3B"/>
    <w:rsid w:val="00A05460"/>
    <w:rsid w:val="00A21372"/>
    <w:rsid w:val="00A230EB"/>
    <w:rsid w:val="00A24A94"/>
    <w:rsid w:val="00A339E1"/>
    <w:rsid w:val="00A44423"/>
    <w:rsid w:val="00A44EF4"/>
    <w:rsid w:val="00A6102A"/>
    <w:rsid w:val="00A6385B"/>
    <w:rsid w:val="00A75F43"/>
    <w:rsid w:val="00A774C5"/>
    <w:rsid w:val="00A92B3D"/>
    <w:rsid w:val="00AC3759"/>
    <w:rsid w:val="00AC5DF8"/>
    <w:rsid w:val="00AD69AC"/>
    <w:rsid w:val="00B018DA"/>
    <w:rsid w:val="00B03BF4"/>
    <w:rsid w:val="00B06FA7"/>
    <w:rsid w:val="00B134E0"/>
    <w:rsid w:val="00B20527"/>
    <w:rsid w:val="00B33634"/>
    <w:rsid w:val="00B447B9"/>
    <w:rsid w:val="00B46365"/>
    <w:rsid w:val="00B500C9"/>
    <w:rsid w:val="00B546D4"/>
    <w:rsid w:val="00B60B40"/>
    <w:rsid w:val="00B637E5"/>
    <w:rsid w:val="00B74A7A"/>
    <w:rsid w:val="00B752E7"/>
    <w:rsid w:val="00BA195E"/>
    <w:rsid w:val="00BA6564"/>
    <w:rsid w:val="00BA7F57"/>
    <w:rsid w:val="00BB14CB"/>
    <w:rsid w:val="00BB46EF"/>
    <w:rsid w:val="00BB695A"/>
    <w:rsid w:val="00BC296F"/>
    <w:rsid w:val="00BC54F0"/>
    <w:rsid w:val="00BC7637"/>
    <w:rsid w:val="00C0382E"/>
    <w:rsid w:val="00C04B5E"/>
    <w:rsid w:val="00C21CD6"/>
    <w:rsid w:val="00C245FD"/>
    <w:rsid w:val="00C27CC3"/>
    <w:rsid w:val="00C527C5"/>
    <w:rsid w:val="00C53144"/>
    <w:rsid w:val="00C66592"/>
    <w:rsid w:val="00C716A2"/>
    <w:rsid w:val="00C85436"/>
    <w:rsid w:val="00C9246B"/>
    <w:rsid w:val="00C93DD7"/>
    <w:rsid w:val="00CA28F4"/>
    <w:rsid w:val="00CB4F06"/>
    <w:rsid w:val="00CB6036"/>
    <w:rsid w:val="00CD16DA"/>
    <w:rsid w:val="00CD2719"/>
    <w:rsid w:val="00CE6662"/>
    <w:rsid w:val="00D00F47"/>
    <w:rsid w:val="00D11314"/>
    <w:rsid w:val="00D1351A"/>
    <w:rsid w:val="00D174E5"/>
    <w:rsid w:val="00D237AD"/>
    <w:rsid w:val="00D315B3"/>
    <w:rsid w:val="00D40755"/>
    <w:rsid w:val="00D51399"/>
    <w:rsid w:val="00D533C3"/>
    <w:rsid w:val="00D54AFD"/>
    <w:rsid w:val="00D561DB"/>
    <w:rsid w:val="00D6150F"/>
    <w:rsid w:val="00D62F35"/>
    <w:rsid w:val="00D67856"/>
    <w:rsid w:val="00D801FA"/>
    <w:rsid w:val="00D8304E"/>
    <w:rsid w:val="00DD5A49"/>
    <w:rsid w:val="00DD7711"/>
    <w:rsid w:val="00DE63D3"/>
    <w:rsid w:val="00DF2121"/>
    <w:rsid w:val="00E011E7"/>
    <w:rsid w:val="00E02C9F"/>
    <w:rsid w:val="00E05CE8"/>
    <w:rsid w:val="00E14729"/>
    <w:rsid w:val="00E27835"/>
    <w:rsid w:val="00E32B48"/>
    <w:rsid w:val="00E41D5F"/>
    <w:rsid w:val="00E47FDC"/>
    <w:rsid w:val="00E5481E"/>
    <w:rsid w:val="00E60C6E"/>
    <w:rsid w:val="00E64D90"/>
    <w:rsid w:val="00E705E9"/>
    <w:rsid w:val="00E767CD"/>
    <w:rsid w:val="00E85894"/>
    <w:rsid w:val="00E87672"/>
    <w:rsid w:val="00EA444B"/>
    <w:rsid w:val="00EB10BC"/>
    <w:rsid w:val="00EC5C99"/>
    <w:rsid w:val="00EF6018"/>
    <w:rsid w:val="00F0107F"/>
    <w:rsid w:val="00F02340"/>
    <w:rsid w:val="00F03972"/>
    <w:rsid w:val="00F03978"/>
    <w:rsid w:val="00F132E3"/>
    <w:rsid w:val="00F20969"/>
    <w:rsid w:val="00F515AB"/>
    <w:rsid w:val="00F55BBB"/>
    <w:rsid w:val="00F64702"/>
    <w:rsid w:val="00F67CF4"/>
    <w:rsid w:val="00F71849"/>
    <w:rsid w:val="00F7517B"/>
    <w:rsid w:val="00FA4FB9"/>
    <w:rsid w:val="00FB030F"/>
    <w:rsid w:val="00FC3D81"/>
    <w:rsid w:val="00FE770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9F"/>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116B4C"/>
    <w:pPr>
      <w:ind w:left="720"/>
      <w:contextualSpacing/>
    </w:pPr>
  </w:style>
  <w:style w:type="table" w:styleId="Tabelacomgrade">
    <w:name w:val="Table Grid"/>
    <w:basedOn w:val="Tabelanormal"/>
    <w:uiPriority w:val="59"/>
    <w:rsid w:val="00116B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mentoClaro-nfase5">
    <w:name w:val="Light Shading Accent 5"/>
    <w:basedOn w:val="Tabelanormal"/>
    <w:uiPriority w:val="60"/>
    <w:rsid w:val="001F5E2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GradeClara-nfase11">
    <w:name w:val="Grade Clara - Ênfase 11"/>
    <w:basedOn w:val="Tabelanormal"/>
    <w:uiPriority w:val="62"/>
    <w:rsid w:val="001F5E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aMdia1-nfase6">
    <w:name w:val="Medium List 1 Accent 6"/>
    <w:basedOn w:val="Tabelanormal"/>
    <w:uiPriority w:val="65"/>
    <w:rsid w:val="001F5E27"/>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SombreamentoClaro-nfase6">
    <w:name w:val="Light Shading Accent 6"/>
    <w:basedOn w:val="Tabelanormal"/>
    <w:uiPriority w:val="60"/>
    <w:rsid w:val="001F5E2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adeClara-nfase5">
    <w:name w:val="Light Grid Accent 5"/>
    <w:basedOn w:val="Tabelanormal"/>
    <w:uiPriority w:val="62"/>
    <w:rsid w:val="00E2783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extodebalo">
    <w:name w:val="Balloon Text"/>
    <w:basedOn w:val="Normal"/>
    <w:link w:val="TextodebaloChar"/>
    <w:uiPriority w:val="99"/>
    <w:semiHidden/>
    <w:unhideWhenUsed/>
    <w:rsid w:val="005F04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F04D1"/>
    <w:rPr>
      <w:rFonts w:ascii="Tahoma" w:hAnsi="Tahoma" w:cs="Tahoma"/>
      <w:sz w:val="16"/>
      <w:szCs w:val="16"/>
    </w:rPr>
  </w:style>
  <w:style w:type="paragraph" w:styleId="Cabealho">
    <w:name w:val="header"/>
    <w:basedOn w:val="Normal"/>
    <w:link w:val="CabealhoChar"/>
    <w:uiPriority w:val="99"/>
    <w:semiHidden/>
    <w:unhideWhenUsed/>
    <w:rsid w:val="008753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8753DC"/>
  </w:style>
  <w:style w:type="paragraph" w:styleId="Rodap">
    <w:name w:val="footer"/>
    <w:basedOn w:val="Normal"/>
    <w:link w:val="RodapChar"/>
    <w:uiPriority w:val="99"/>
    <w:semiHidden/>
    <w:unhideWhenUsed/>
    <w:rsid w:val="008753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8753DC"/>
  </w:style>
  <w:style w:type="paragraph" w:styleId="NormalWeb">
    <w:name w:val="Normal (Web)"/>
    <w:basedOn w:val="Normal"/>
    <w:uiPriority w:val="99"/>
    <w:semiHidden/>
    <w:unhideWhenUsed/>
    <w:rsid w:val="008753DC"/>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ListaClara-nfase3">
    <w:name w:val="Light List Accent 3"/>
    <w:basedOn w:val="Tabelanormal"/>
    <w:uiPriority w:val="61"/>
    <w:rsid w:val="0060684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adeClara-nfase2">
    <w:name w:val="Light Grid Accent 2"/>
    <w:basedOn w:val="Tabelanormal"/>
    <w:uiPriority w:val="62"/>
    <w:rsid w:val="00423CE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adeClara-nfase4">
    <w:name w:val="Light Grid Accent 4"/>
    <w:basedOn w:val="Tabelanormal"/>
    <w:uiPriority w:val="62"/>
    <w:rsid w:val="00423CE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staClara-nfase11">
    <w:name w:val="Lista Clara - Ênfase 11"/>
    <w:basedOn w:val="Tabelanormal"/>
    <w:uiPriority w:val="61"/>
    <w:rsid w:val="00423C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nfase12">
    <w:name w:val="Lista Clara - Ênfase 12"/>
    <w:basedOn w:val="Tabelanormal"/>
    <w:uiPriority w:val="61"/>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adeClara-nfase12">
    <w:name w:val="Grade Clara - Ênfase 12"/>
    <w:basedOn w:val="Tabelanormal"/>
    <w:uiPriority w:val="62"/>
    <w:rsid w:val="004D538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213396683">
      <w:bodyDiv w:val="1"/>
      <w:marLeft w:val="0"/>
      <w:marRight w:val="0"/>
      <w:marTop w:val="0"/>
      <w:marBottom w:val="0"/>
      <w:divBdr>
        <w:top w:val="none" w:sz="0" w:space="0" w:color="auto"/>
        <w:left w:val="none" w:sz="0" w:space="0" w:color="auto"/>
        <w:bottom w:val="none" w:sz="0" w:space="0" w:color="auto"/>
        <w:right w:val="none" w:sz="0" w:space="0" w:color="auto"/>
      </w:divBdr>
    </w:div>
    <w:div w:id="310408870">
      <w:bodyDiv w:val="1"/>
      <w:marLeft w:val="0"/>
      <w:marRight w:val="0"/>
      <w:marTop w:val="0"/>
      <w:marBottom w:val="0"/>
      <w:divBdr>
        <w:top w:val="none" w:sz="0" w:space="0" w:color="auto"/>
        <w:left w:val="none" w:sz="0" w:space="0" w:color="auto"/>
        <w:bottom w:val="none" w:sz="0" w:space="0" w:color="auto"/>
        <w:right w:val="none" w:sz="0" w:space="0" w:color="auto"/>
      </w:divBdr>
    </w:div>
    <w:div w:id="463738984">
      <w:bodyDiv w:val="1"/>
      <w:marLeft w:val="0"/>
      <w:marRight w:val="0"/>
      <w:marTop w:val="0"/>
      <w:marBottom w:val="0"/>
      <w:divBdr>
        <w:top w:val="none" w:sz="0" w:space="0" w:color="auto"/>
        <w:left w:val="none" w:sz="0" w:space="0" w:color="auto"/>
        <w:bottom w:val="none" w:sz="0" w:space="0" w:color="auto"/>
        <w:right w:val="none" w:sz="0" w:space="0" w:color="auto"/>
      </w:divBdr>
    </w:div>
    <w:div w:id="513039018">
      <w:bodyDiv w:val="1"/>
      <w:marLeft w:val="0"/>
      <w:marRight w:val="0"/>
      <w:marTop w:val="0"/>
      <w:marBottom w:val="0"/>
      <w:divBdr>
        <w:top w:val="none" w:sz="0" w:space="0" w:color="auto"/>
        <w:left w:val="none" w:sz="0" w:space="0" w:color="auto"/>
        <w:bottom w:val="none" w:sz="0" w:space="0" w:color="auto"/>
        <w:right w:val="none" w:sz="0" w:space="0" w:color="auto"/>
      </w:divBdr>
    </w:div>
    <w:div w:id="524564560">
      <w:bodyDiv w:val="1"/>
      <w:marLeft w:val="0"/>
      <w:marRight w:val="0"/>
      <w:marTop w:val="0"/>
      <w:marBottom w:val="0"/>
      <w:divBdr>
        <w:top w:val="none" w:sz="0" w:space="0" w:color="auto"/>
        <w:left w:val="none" w:sz="0" w:space="0" w:color="auto"/>
        <w:bottom w:val="none" w:sz="0" w:space="0" w:color="auto"/>
        <w:right w:val="none" w:sz="0" w:space="0" w:color="auto"/>
      </w:divBdr>
    </w:div>
    <w:div w:id="709501060">
      <w:bodyDiv w:val="1"/>
      <w:marLeft w:val="0"/>
      <w:marRight w:val="0"/>
      <w:marTop w:val="0"/>
      <w:marBottom w:val="0"/>
      <w:divBdr>
        <w:top w:val="none" w:sz="0" w:space="0" w:color="auto"/>
        <w:left w:val="none" w:sz="0" w:space="0" w:color="auto"/>
        <w:bottom w:val="none" w:sz="0" w:space="0" w:color="auto"/>
        <w:right w:val="none" w:sz="0" w:space="0" w:color="auto"/>
      </w:divBdr>
    </w:div>
    <w:div w:id="778181129">
      <w:bodyDiv w:val="1"/>
      <w:marLeft w:val="0"/>
      <w:marRight w:val="0"/>
      <w:marTop w:val="0"/>
      <w:marBottom w:val="0"/>
      <w:divBdr>
        <w:top w:val="none" w:sz="0" w:space="0" w:color="auto"/>
        <w:left w:val="none" w:sz="0" w:space="0" w:color="auto"/>
        <w:bottom w:val="none" w:sz="0" w:space="0" w:color="auto"/>
        <w:right w:val="none" w:sz="0" w:space="0" w:color="auto"/>
      </w:divBdr>
    </w:div>
    <w:div w:id="791242844">
      <w:bodyDiv w:val="1"/>
      <w:marLeft w:val="0"/>
      <w:marRight w:val="0"/>
      <w:marTop w:val="0"/>
      <w:marBottom w:val="0"/>
      <w:divBdr>
        <w:top w:val="none" w:sz="0" w:space="0" w:color="auto"/>
        <w:left w:val="none" w:sz="0" w:space="0" w:color="auto"/>
        <w:bottom w:val="none" w:sz="0" w:space="0" w:color="auto"/>
        <w:right w:val="none" w:sz="0" w:space="0" w:color="auto"/>
      </w:divBdr>
    </w:div>
    <w:div w:id="808791469">
      <w:bodyDiv w:val="1"/>
      <w:marLeft w:val="0"/>
      <w:marRight w:val="0"/>
      <w:marTop w:val="0"/>
      <w:marBottom w:val="0"/>
      <w:divBdr>
        <w:top w:val="none" w:sz="0" w:space="0" w:color="auto"/>
        <w:left w:val="none" w:sz="0" w:space="0" w:color="auto"/>
        <w:bottom w:val="none" w:sz="0" w:space="0" w:color="auto"/>
        <w:right w:val="none" w:sz="0" w:space="0" w:color="auto"/>
      </w:divBdr>
    </w:div>
    <w:div w:id="1001617243">
      <w:bodyDiv w:val="1"/>
      <w:marLeft w:val="0"/>
      <w:marRight w:val="0"/>
      <w:marTop w:val="0"/>
      <w:marBottom w:val="0"/>
      <w:divBdr>
        <w:top w:val="none" w:sz="0" w:space="0" w:color="auto"/>
        <w:left w:val="none" w:sz="0" w:space="0" w:color="auto"/>
        <w:bottom w:val="none" w:sz="0" w:space="0" w:color="auto"/>
        <w:right w:val="none" w:sz="0" w:space="0" w:color="auto"/>
      </w:divBdr>
    </w:div>
    <w:div w:id="1215315816">
      <w:bodyDiv w:val="1"/>
      <w:marLeft w:val="0"/>
      <w:marRight w:val="0"/>
      <w:marTop w:val="0"/>
      <w:marBottom w:val="0"/>
      <w:divBdr>
        <w:top w:val="none" w:sz="0" w:space="0" w:color="auto"/>
        <w:left w:val="none" w:sz="0" w:space="0" w:color="auto"/>
        <w:bottom w:val="none" w:sz="0" w:space="0" w:color="auto"/>
        <w:right w:val="none" w:sz="0" w:space="0" w:color="auto"/>
      </w:divBdr>
    </w:div>
    <w:div w:id="1219321598">
      <w:bodyDiv w:val="1"/>
      <w:marLeft w:val="0"/>
      <w:marRight w:val="0"/>
      <w:marTop w:val="0"/>
      <w:marBottom w:val="0"/>
      <w:divBdr>
        <w:top w:val="none" w:sz="0" w:space="0" w:color="auto"/>
        <w:left w:val="none" w:sz="0" w:space="0" w:color="auto"/>
        <w:bottom w:val="none" w:sz="0" w:space="0" w:color="auto"/>
        <w:right w:val="none" w:sz="0" w:space="0" w:color="auto"/>
      </w:divBdr>
    </w:div>
    <w:div w:id="1370908822">
      <w:bodyDiv w:val="1"/>
      <w:marLeft w:val="0"/>
      <w:marRight w:val="0"/>
      <w:marTop w:val="0"/>
      <w:marBottom w:val="0"/>
      <w:divBdr>
        <w:top w:val="none" w:sz="0" w:space="0" w:color="auto"/>
        <w:left w:val="none" w:sz="0" w:space="0" w:color="auto"/>
        <w:bottom w:val="none" w:sz="0" w:space="0" w:color="auto"/>
        <w:right w:val="none" w:sz="0" w:space="0" w:color="auto"/>
      </w:divBdr>
    </w:div>
    <w:div w:id="1421559808">
      <w:bodyDiv w:val="1"/>
      <w:marLeft w:val="0"/>
      <w:marRight w:val="0"/>
      <w:marTop w:val="0"/>
      <w:marBottom w:val="0"/>
      <w:divBdr>
        <w:top w:val="none" w:sz="0" w:space="0" w:color="auto"/>
        <w:left w:val="none" w:sz="0" w:space="0" w:color="auto"/>
        <w:bottom w:val="none" w:sz="0" w:space="0" w:color="auto"/>
        <w:right w:val="none" w:sz="0" w:space="0" w:color="auto"/>
      </w:divBdr>
    </w:div>
    <w:div w:id="1695417586">
      <w:bodyDiv w:val="1"/>
      <w:marLeft w:val="0"/>
      <w:marRight w:val="0"/>
      <w:marTop w:val="0"/>
      <w:marBottom w:val="0"/>
      <w:divBdr>
        <w:top w:val="none" w:sz="0" w:space="0" w:color="auto"/>
        <w:left w:val="none" w:sz="0" w:space="0" w:color="auto"/>
        <w:bottom w:val="none" w:sz="0" w:space="0" w:color="auto"/>
        <w:right w:val="none" w:sz="0" w:space="0" w:color="auto"/>
      </w:divBdr>
    </w:div>
    <w:div w:id="1720786086">
      <w:bodyDiv w:val="1"/>
      <w:marLeft w:val="0"/>
      <w:marRight w:val="0"/>
      <w:marTop w:val="0"/>
      <w:marBottom w:val="0"/>
      <w:divBdr>
        <w:top w:val="none" w:sz="0" w:space="0" w:color="auto"/>
        <w:left w:val="none" w:sz="0" w:space="0" w:color="auto"/>
        <w:bottom w:val="none" w:sz="0" w:space="0" w:color="auto"/>
        <w:right w:val="none" w:sz="0" w:space="0" w:color="auto"/>
      </w:divBdr>
    </w:div>
    <w:div w:id="1731952029">
      <w:bodyDiv w:val="1"/>
      <w:marLeft w:val="0"/>
      <w:marRight w:val="0"/>
      <w:marTop w:val="0"/>
      <w:marBottom w:val="0"/>
      <w:divBdr>
        <w:top w:val="none" w:sz="0" w:space="0" w:color="auto"/>
        <w:left w:val="none" w:sz="0" w:space="0" w:color="auto"/>
        <w:bottom w:val="none" w:sz="0" w:space="0" w:color="auto"/>
        <w:right w:val="none" w:sz="0" w:space="0" w:color="auto"/>
      </w:divBdr>
    </w:div>
    <w:div w:id="1832330684">
      <w:bodyDiv w:val="1"/>
      <w:marLeft w:val="0"/>
      <w:marRight w:val="0"/>
      <w:marTop w:val="0"/>
      <w:marBottom w:val="0"/>
      <w:divBdr>
        <w:top w:val="none" w:sz="0" w:space="0" w:color="auto"/>
        <w:left w:val="none" w:sz="0" w:space="0" w:color="auto"/>
        <w:bottom w:val="none" w:sz="0" w:space="0" w:color="auto"/>
        <w:right w:val="none" w:sz="0" w:space="0" w:color="auto"/>
      </w:divBdr>
    </w:div>
    <w:div w:id="1871456455">
      <w:bodyDiv w:val="1"/>
      <w:marLeft w:val="0"/>
      <w:marRight w:val="0"/>
      <w:marTop w:val="0"/>
      <w:marBottom w:val="0"/>
      <w:divBdr>
        <w:top w:val="none" w:sz="0" w:space="0" w:color="auto"/>
        <w:left w:val="none" w:sz="0" w:space="0" w:color="auto"/>
        <w:bottom w:val="none" w:sz="0" w:space="0" w:color="auto"/>
        <w:right w:val="none" w:sz="0" w:space="0" w:color="auto"/>
      </w:divBdr>
    </w:div>
    <w:div w:id="1911889537">
      <w:bodyDiv w:val="1"/>
      <w:marLeft w:val="0"/>
      <w:marRight w:val="0"/>
      <w:marTop w:val="0"/>
      <w:marBottom w:val="0"/>
      <w:divBdr>
        <w:top w:val="none" w:sz="0" w:space="0" w:color="auto"/>
        <w:left w:val="none" w:sz="0" w:space="0" w:color="auto"/>
        <w:bottom w:val="none" w:sz="0" w:space="0" w:color="auto"/>
        <w:right w:val="none" w:sz="0" w:space="0" w:color="auto"/>
      </w:divBdr>
    </w:div>
    <w:div w:id="1947686727">
      <w:bodyDiv w:val="1"/>
      <w:marLeft w:val="0"/>
      <w:marRight w:val="0"/>
      <w:marTop w:val="0"/>
      <w:marBottom w:val="0"/>
      <w:divBdr>
        <w:top w:val="none" w:sz="0" w:space="0" w:color="auto"/>
        <w:left w:val="none" w:sz="0" w:space="0" w:color="auto"/>
        <w:bottom w:val="none" w:sz="0" w:space="0" w:color="auto"/>
        <w:right w:val="none" w:sz="0" w:space="0" w:color="auto"/>
      </w:divBdr>
    </w:div>
    <w:div w:id="2021465420">
      <w:bodyDiv w:val="1"/>
      <w:marLeft w:val="0"/>
      <w:marRight w:val="0"/>
      <w:marTop w:val="0"/>
      <w:marBottom w:val="0"/>
      <w:divBdr>
        <w:top w:val="none" w:sz="0" w:space="0" w:color="auto"/>
        <w:left w:val="none" w:sz="0" w:space="0" w:color="auto"/>
        <w:bottom w:val="none" w:sz="0" w:space="0" w:color="auto"/>
        <w:right w:val="none" w:sz="0" w:space="0" w:color="auto"/>
      </w:divBdr>
    </w:div>
    <w:div w:id="207299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hart" Target="charts/chart9.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8.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20-%20OK%20IZABEL\ALECRI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20-%20OK%20IZABEL\ALECRI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20-%20OK%20IZABEL\ALECRIM.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ALECRIM%20N&#195;O%20ARRUMADO.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10.21.4.10\Grupos\UGE\PSQ\ESTUDOS%20E%20PESQUISAS\PESQUISAS%20DO%20RN\FEIRA%20DO%20EMPREENDEDOR%202014\TENDENCIAS%20E%20OPORTUNIDADES\ALECRIM%20-%20OK%20IZABEL\ALECRI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t-BR"/>
  <c:chart>
    <c:title>
      <c:tx>
        <c:rich>
          <a:bodyPr/>
          <a:lstStyle/>
          <a:p>
            <a:pPr>
              <a:defRPr/>
            </a:pPr>
            <a:r>
              <a:rPr lang="en-US"/>
              <a:t>Distribuição por sexo</a:t>
            </a:r>
          </a:p>
        </c:rich>
      </c:tx>
      <c:layout/>
    </c:title>
    <c:plotArea>
      <c:layout>
        <c:manualLayout>
          <c:layoutTarget val="inner"/>
          <c:xMode val="edge"/>
          <c:yMode val="edge"/>
          <c:x val="0.31069743573295738"/>
          <c:y val="0.1726771653543307"/>
          <c:w val="0.42748496560129851"/>
          <c:h val="0.70910512875079801"/>
        </c:manualLayout>
      </c:layout>
      <c:pieChart>
        <c:varyColors val="1"/>
        <c:ser>
          <c:idx val="0"/>
          <c:order val="0"/>
          <c:explosion val="25"/>
          <c:dLbls>
            <c:dLbl>
              <c:idx val="0"/>
              <c:layout>
                <c:manualLayout>
                  <c:x val="-0.15584072357554091"/>
                  <c:y val="7.6729091296020768E-3"/>
                </c:manualLayout>
              </c:layout>
              <c:tx>
                <c:rich>
                  <a:bodyPr/>
                  <a:lstStyle/>
                  <a:p>
                    <a:r>
                      <a:rPr lang="en-US" sz="1400" b="1">
                        <a:solidFill>
                          <a:schemeClr val="bg1"/>
                        </a:solidFill>
                      </a:rPr>
                      <a:t>45,1%</a:t>
                    </a:r>
                  </a:p>
                </c:rich>
              </c:tx>
              <c:showCatName val="1"/>
              <c:showPercent val="1"/>
            </c:dLbl>
            <c:dLbl>
              <c:idx val="1"/>
              <c:layout>
                <c:manualLayout>
                  <c:x val="0.14674813306177992"/>
                  <c:y val="-3.1171880541959476E-2"/>
                </c:manualLayout>
              </c:layout>
              <c:tx>
                <c:rich>
                  <a:bodyPr/>
                  <a:lstStyle/>
                  <a:p>
                    <a:r>
                      <a:rPr lang="en-US" sz="1400" b="1">
                        <a:solidFill>
                          <a:schemeClr val="bg1"/>
                        </a:solidFill>
                      </a:rPr>
                      <a:t>54,9%</a:t>
                    </a:r>
                  </a:p>
                </c:rich>
              </c:tx>
              <c:showCatName val="1"/>
              <c:showPercent val="1"/>
            </c:dLbl>
            <c:numFmt formatCode="0.0%" sourceLinked="0"/>
            <c:showCatName val="1"/>
            <c:showPercent val="1"/>
            <c:showLeaderLines val="1"/>
          </c:dLbls>
          <c:cat>
            <c:strRef>
              <c:f>Plan4!$E$16:$E$17</c:f>
              <c:strCache>
                <c:ptCount val="2"/>
                <c:pt idx="0">
                  <c:v>Masculino</c:v>
                </c:pt>
                <c:pt idx="1">
                  <c:v>Feminino</c:v>
                </c:pt>
              </c:strCache>
            </c:strRef>
          </c:cat>
          <c:val>
            <c:numRef>
              <c:f>Plan4!$F$16:$F$17</c:f>
              <c:numCache>
                <c:formatCode>General</c:formatCode>
                <c:ptCount val="2"/>
                <c:pt idx="0">
                  <c:v>45.1</c:v>
                </c:pt>
                <c:pt idx="1">
                  <c:v>54.9</c:v>
                </c:pt>
              </c:numCache>
            </c:numRef>
          </c:val>
        </c:ser>
        <c:dLbls>
          <c:showCatName val="1"/>
          <c:showPercent val="1"/>
        </c:dLbls>
        <c:firstSliceAng val="0"/>
      </c:pieChart>
    </c:plotArea>
    <c:plotVisOnly val="1"/>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Grau de escolaridade</a:t>
            </a:r>
          </a:p>
        </c:rich>
      </c:tx>
      <c:layout/>
    </c:title>
    <c:plotArea>
      <c:layout/>
      <c:barChart>
        <c:barDir val="col"/>
        <c:grouping val="clustered"/>
        <c:ser>
          <c:idx val="0"/>
          <c:order val="0"/>
          <c:dLbls>
            <c:dLbl>
              <c:idx val="2"/>
              <c:layout/>
              <c:tx>
                <c:rich>
                  <a:bodyPr/>
                  <a:lstStyle/>
                  <a:p>
                    <a:r>
                      <a:rPr lang="en-US"/>
                      <a:t>11%</a:t>
                    </a:r>
                  </a:p>
                </c:rich>
              </c:tx>
              <c:showVal val="1"/>
            </c:dLbl>
            <c:txPr>
              <a:bodyPr/>
              <a:lstStyle/>
              <a:p>
                <a:pPr>
                  <a:defRPr sz="1100"/>
                </a:pPr>
                <a:endParaRPr lang="pt-BR"/>
              </a:p>
            </c:txPr>
            <c:showVal val="1"/>
          </c:dLbls>
          <c:cat>
            <c:strRef>
              <c:f>Plan1!$A$177:$A$180</c:f>
              <c:strCache>
                <c:ptCount val="4"/>
                <c:pt idx="0">
                  <c:v>Ensino Fundamental</c:v>
                </c:pt>
                <c:pt idx="1">
                  <c:v>Ensino Médio</c:v>
                </c:pt>
                <c:pt idx="2">
                  <c:v>Ensino Superior Completo</c:v>
                </c:pt>
                <c:pt idx="3">
                  <c:v>Especialização</c:v>
                </c:pt>
              </c:strCache>
            </c:strRef>
          </c:cat>
          <c:val>
            <c:numRef>
              <c:f>Plan1!$D$177:$D$180</c:f>
              <c:numCache>
                <c:formatCode>0%</c:formatCode>
                <c:ptCount val="4"/>
                <c:pt idx="0">
                  <c:v>0.14563106796116504</c:v>
                </c:pt>
                <c:pt idx="1">
                  <c:v>0.72815533980582525</c:v>
                </c:pt>
                <c:pt idx="2">
                  <c:v>0.11650485436893214</c:v>
                </c:pt>
                <c:pt idx="3">
                  <c:v>9.7087378640776708E-3</c:v>
                </c:pt>
              </c:numCache>
            </c:numRef>
          </c:val>
        </c:ser>
        <c:dLbls>
          <c:showVal val="1"/>
        </c:dLbls>
        <c:overlap val="-25"/>
        <c:axId val="70569984"/>
        <c:axId val="70571520"/>
      </c:barChart>
      <c:catAx>
        <c:axId val="70569984"/>
        <c:scaling>
          <c:orientation val="minMax"/>
        </c:scaling>
        <c:axPos val="b"/>
        <c:majorTickMark val="none"/>
        <c:tickLblPos val="nextTo"/>
        <c:txPr>
          <a:bodyPr/>
          <a:lstStyle/>
          <a:p>
            <a:pPr>
              <a:defRPr sz="1100"/>
            </a:pPr>
            <a:endParaRPr lang="pt-BR"/>
          </a:p>
        </c:txPr>
        <c:crossAx val="70571520"/>
        <c:crosses val="autoZero"/>
        <c:auto val="1"/>
        <c:lblAlgn val="ctr"/>
        <c:lblOffset val="100"/>
      </c:catAx>
      <c:valAx>
        <c:axId val="70571520"/>
        <c:scaling>
          <c:orientation val="minMax"/>
        </c:scaling>
        <c:delete val="1"/>
        <c:axPos val="l"/>
        <c:numFmt formatCode="0%" sourceLinked="1"/>
        <c:tickLblPos val="nextTo"/>
        <c:crossAx val="70569984"/>
        <c:crosses val="autoZero"/>
        <c:crossBetween val="between"/>
      </c:valAx>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en-US" sz="1400"/>
              <a:t>Busca de Informações</a:t>
            </a:r>
          </a:p>
        </c:rich>
      </c:tx>
      <c:layout/>
    </c:title>
    <c:plotArea>
      <c:layout>
        <c:manualLayout>
          <c:layoutTarget val="inner"/>
          <c:xMode val="edge"/>
          <c:yMode val="edge"/>
          <c:x val="0.29921062992126074"/>
          <c:y val="0.13174879227053141"/>
          <c:w val="0.67023381452318886"/>
          <c:h val="0.82573913043478508"/>
        </c:manualLayout>
      </c:layout>
      <c:barChart>
        <c:barDir val="bar"/>
        <c:grouping val="clustered"/>
        <c:ser>
          <c:idx val="0"/>
          <c:order val="0"/>
          <c:dLbls>
            <c:txPr>
              <a:bodyPr/>
              <a:lstStyle/>
              <a:p>
                <a:pPr>
                  <a:defRPr sz="1100"/>
                </a:pPr>
                <a:endParaRPr lang="pt-BR"/>
              </a:p>
            </c:txPr>
            <c:showVal val="1"/>
          </c:dLbls>
          <c:cat>
            <c:strRef>
              <c:f>Plan1!$A$203:$A$212</c:f>
              <c:strCache>
                <c:ptCount val="10"/>
                <c:pt idx="0">
                  <c:v>Internet</c:v>
                </c:pt>
                <c:pt idx="1">
                  <c:v>Pesquisa as lojas</c:v>
                </c:pt>
                <c:pt idx="2">
                  <c:v>Televisão</c:v>
                </c:pt>
                <c:pt idx="3">
                  <c:v>Folhetos</c:v>
                </c:pt>
                <c:pt idx="4">
                  <c:v>Boca a boca</c:v>
                </c:pt>
                <c:pt idx="5">
                  <c:v>Outros</c:v>
                </c:pt>
                <c:pt idx="6">
                  <c:v>Jornal</c:v>
                </c:pt>
                <c:pt idx="7">
                  <c:v>Carro de som</c:v>
                </c:pt>
                <c:pt idx="8">
                  <c:v>Rádio</c:v>
                </c:pt>
                <c:pt idx="9">
                  <c:v>Outdoor</c:v>
                </c:pt>
              </c:strCache>
            </c:strRef>
          </c:cat>
          <c:val>
            <c:numRef>
              <c:f>Plan1!$C$203:$C$212</c:f>
              <c:numCache>
                <c:formatCode>0.0%</c:formatCode>
                <c:ptCount val="10"/>
                <c:pt idx="0">
                  <c:v>0.26190476190476258</c:v>
                </c:pt>
                <c:pt idx="1">
                  <c:v>0.25396825396825423</c:v>
                </c:pt>
                <c:pt idx="2">
                  <c:v>0.2063492063492065</c:v>
                </c:pt>
                <c:pt idx="3">
                  <c:v>8.7301587301587172E-2</c:v>
                </c:pt>
                <c:pt idx="4">
                  <c:v>8.7301587301587172E-2</c:v>
                </c:pt>
                <c:pt idx="5">
                  <c:v>5.555555555555549E-2</c:v>
                </c:pt>
                <c:pt idx="6">
                  <c:v>2.3809523809523812E-2</c:v>
                </c:pt>
                <c:pt idx="7">
                  <c:v>7.9365079365079413E-3</c:v>
                </c:pt>
                <c:pt idx="8">
                  <c:v>7.9365079365079413E-3</c:v>
                </c:pt>
                <c:pt idx="9">
                  <c:v>7.9365079365079413E-3</c:v>
                </c:pt>
              </c:numCache>
            </c:numRef>
          </c:val>
        </c:ser>
        <c:dLbls>
          <c:showVal val="1"/>
        </c:dLbls>
        <c:overlap val="-25"/>
        <c:axId val="70620288"/>
        <c:axId val="70621824"/>
      </c:barChart>
      <c:catAx>
        <c:axId val="70620288"/>
        <c:scaling>
          <c:orientation val="maxMin"/>
        </c:scaling>
        <c:axPos val="l"/>
        <c:majorTickMark val="none"/>
        <c:tickLblPos val="nextTo"/>
        <c:txPr>
          <a:bodyPr/>
          <a:lstStyle/>
          <a:p>
            <a:pPr>
              <a:defRPr sz="1100"/>
            </a:pPr>
            <a:endParaRPr lang="pt-BR"/>
          </a:p>
        </c:txPr>
        <c:crossAx val="70621824"/>
        <c:crosses val="autoZero"/>
        <c:auto val="1"/>
        <c:lblAlgn val="ctr"/>
        <c:lblOffset val="100"/>
      </c:catAx>
      <c:valAx>
        <c:axId val="70621824"/>
        <c:scaling>
          <c:orientation val="minMax"/>
        </c:scaling>
        <c:delete val="1"/>
        <c:axPos val="t"/>
        <c:numFmt formatCode="0.0%" sourceLinked="1"/>
        <c:tickLblPos val="nextTo"/>
        <c:crossAx val="70620288"/>
        <c:crosses val="autoZero"/>
        <c:crossBetween val="between"/>
      </c:valAx>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Pessoal (R$1,00)</a:t>
            </a:r>
          </a:p>
        </c:rich>
      </c:tx>
      <c:layout/>
    </c:title>
    <c:plotArea>
      <c:layout/>
      <c:barChart>
        <c:barDir val="col"/>
        <c:grouping val="clustered"/>
        <c:ser>
          <c:idx val="0"/>
          <c:order val="0"/>
          <c:dLbls>
            <c:txPr>
              <a:bodyPr/>
              <a:lstStyle/>
              <a:p>
                <a:pPr>
                  <a:defRPr sz="1200"/>
                </a:pPr>
                <a:endParaRPr lang="pt-BR"/>
              </a:p>
            </c:txPr>
            <c:showVal val="1"/>
          </c:dLbls>
          <c:cat>
            <c:strRef>
              <c:f>Plan1!$A$211:$A$216</c:f>
              <c:strCache>
                <c:ptCount val="6"/>
                <c:pt idx="0">
                  <c:v>Até 1.448</c:v>
                </c:pt>
                <c:pt idx="1">
                  <c:v>De 1.448 a 2.986</c:v>
                </c:pt>
                <c:pt idx="2">
                  <c:v>De 2.986 a  7.240</c:v>
                </c:pt>
                <c:pt idx="3">
                  <c:v>De 7.240 a 14.480</c:v>
                </c:pt>
                <c:pt idx="4">
                  <c:v>&gt; 14.480</c:v>
                </c:pt>
                <c:pt idx="5">
                  <c:v>Não respondeu</c:v>
                </c:pt>
              </c:strCache>
            </c:strRef>
          </c:cat>
          <c:val>
            <c:numRef>
              <c:f>Plan1!$D$211:$D$216</c:f>
              <c:numCache>
                <c:formatCode>0%</c:formatCode>
                <c:ptCount val="6"/>
                <c:pt idx="0">
                  <c:v>0.54368932038834961</c:v>
                </c:pt>
                <c:pt idx="1">
                  <c:v>0.25242718446601925</c:v>
                </c:pt>
                <c:pt idx="2">
                  <c:v>5.8252427184466091E-2</c:v>
                </c:pt>
                <c:pt idx="3">
                  <c:v>3.883495145631069E-2</c:v>
                </c:pt>
                <c:pt idx="4">
                  <c:v>0</c:v>
                </c:pt>
                <c:pt idx="5">
                  <c:v>0.10679611650485449</c:v>
                </c:pt>
              </c:numCache>
            </c:numRef>
          </c:val>
        </c:ser>
        <c:dLbls>
          <c:showVal val="1"/>
        </c:dLbls>
        <c:overlap val="-25"/>
        <c:axId val="70650112"/>
        <c:axId val="70656000"/>
      </c:barChart>
      <c:catAx>
        <c:axId val="70650112"/>
        <c:scaling>
          <c:orientation val="minMax"/>
        </c:scaling>
        <c:axPos val="b"/>
        <c:majorTickMark val="none"/>
        <c:tickLblPos val="nextTo"/>
        <c:txPr>
          <a:bodyPr/>
          <a:lstStyle/>
          <a:p>
            <a:pPr>
              <a:defRPr sz="1100"/>
            </a:pPr>
            <a:endParaRPr lang="pt-BR"/>
          </a:p>
        </c:txPr>
        <c:crossAx val="70656000"/>
        <c:crosses val="autoZero"/>
        <c:auto val="1"/>
        <c:lblAlgn val="ctr"/>
        <c:lblOffset val="100"/>
      </c:catAx>
      <c:valAx>
        <c:axId val="70656000"/>
        <c:scaling>
          <c:orientation val="minMax"/>
        </c:scaling>
        <c:delete val="1"/>
        <c:axPos val="l"/>
        <c:numFmt formatCode="0%" sourceLinked="1"/>
        <c:tickLblPos val="nextTo"/>
        <c:crossAx val="70650112"/>
        <c:crosses val="autoZero"/>
        <c:crossBetween val="between"/>
      </c:valAx>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Renda Familiar (R$1,00)</a:t>
            </a:r>
          </a:p>
        </c:rich>
      </c:tx>
      <c:layout/>
    </c:title>
    <c:plotArea>
      <c:layout/>
      <c:barChart>
        <c:barDir val="col"/>
        <c:grouping val="clustered"/>
        <c:ser>
          <c:idx val="0"/>
          <c:order val="0"/>
          <c:dLbls>
            <c:dLbl>
              <c:idx val="2"/>
              <c:layout/>
              <c:tx>
                <c:rich>
                  <a:bodyPr/>
                  <a:lstStyle/>
                  <a:p>
                    <a:r>
                      <a:rPr lang="en-US"/>
                      <a:t>38%</a:t>
                    </a:r>
                  </a:p>
                </c:rich>
              </c:tx>
              <c:showVal val="1"/>
            </c:dLbl>
            <c:dLbl>
              <c:idx val="3"/>
              <c:layout/>
              <c:tx>
                <c:rich>
                  <a:bodyPr/>
                  <a:lstStyle/>
                  <a:p>
                    <a:r>
                      <a:rPr lang="en-US"/>
                      <a:t>9%</a:t>
                    </a:r>
                  </a:p>
                </c:rich>
              </c:tx>
              <c:showVal val="1"/>
            </c:dLbl>
            <c:showVal val="1"/>
          </c:dLbls>
          <c:cat>
            <c:strRef>
              <c:f>Plan1!$A$244:$A$249</c:f>
              <c:strCache>
                <c:ptCount val="6"/>
                <c:pt idx="0">
                  <c:v>Até 1.244</c:v>
                </c:pt>
                <c:pt idx="1">
                  <c:v>De 1.244 a 2.488</c:v>
                </c:pt>
                <c:pt idx="2">
                  <c:v>De 2.488 a 6.220</c:v>
                </c:pt>
                <c:pt idx="3">
                  <c:v>De 6.220 a 12.440</c:v>
                </c:pt>
                <c:pt idx="4">
                  <c:v>Não respondeu</c:v>
                </c:pt>
                <c:pt idx="5">
                  <c:v>Não respondeu</c:v>
                </c:pt>
              </c:strCache>
            </c:strRef>
          </c:cat>
          <c:val>
            <c:numRef>
              <c:f>Plan1!$C$244:$C$249</c:f>
              <c:numCache>
                <c:formatCode>0%</c:formatCode>
                <c:ptCount val="6"/>
                <c:pt idx="0">
                  <c:v>8.7378640776699101E-2</c:v>
                </c:pt>
                <c:pt idx="1">
                  <c:v>0.39805825242718446</c:v>
                </c:pt>
                <c:pt idx="2">
                  <c:v>0.38834951456310685</c:v>
                </c:pt>
                <c:pt idx="3">
                  <c:v>8.7378640776699101E-2</c:v>
                </c:pt>
                <c:pt idx="4">
                  <c:v>1.9417475728155359E-2</c:v>
                </c:pt>
                <c:pt idx="5">
                  <c:v>1.9417475728155359E-2</c:v>
                </c:pt>
              </c:numCache>
            </c:numRef>
          </c:val>
        </c:ser>
        <c:dLbls>
          <c:showVal val="1"/>
        </c:dLbls>
        <c:overlap val="-25"/>
        <c:axId val="70691072"/>
        <c:axId val="70692864"/>
      </c:barChart>
      <c:catAx>
        <c:axId val="70691072"/>
        <c:scaling>
          <c:orientation val="minMax"/>
        </c:scaling>
        <c:axPos val="b"/>
        <c:majorTickMark val="none"/>
        <c:tickLblPos val="nextTo"/>
        <c:crossAx val="70692864"/>
        <c:crosses val="autoZero"/>
        <c:auto val="1"/>
        <c:lblAlgn val="ctr"/>
        <c:lblOffset val="100"/>
      </c:catAx>
      <c:valAx>
        <c:axId val="70692864"/>
        <c:scaling>
          <c:orientation val="minMax"/>
        </c:scaling>
        <c:delete val="1"/>
        <c:axPos val="l"/>
        <c:numFmt formatCode="0%" sourceLinked="1"/>
        <c:tickLblPos val="nextTo"/>
        <c:crossAx val="70691072"/>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pt-BR"/>
  <c:style val="11"/>
  <c:chart>
    <c:title>
      <c:tx>
        <c:rich>
          <a:bodyPr/>
          <a:lstStyle/>
          <a:p>
            <a:pPr>
              <a:defRPr/>
            </a:pPr>
            <a:r>
              <a:rPr lang="pt-BR"/>
              <a:t>Procedência</a:t>
            </a:r>
          </a:p>
        </c:rich>
      </c:tx>
      <c:layout/>
    </c:title>
    <c:plotArea>
      <c:layout>
        <c:manualLayout>
          <c:layoutTarget val="inner"/>
          <c:xMode val="edge"/>
          <c:yMode val="edge"/>
          <c:x val="2.0792722547108507E-2"/>
          <c:y val="0.18457930132470821"/>
          <c:w val="0.94282001299545448"/>
          <c:h val="0.62207976528186504"/>
        </c:manualLayout>
      </c:layout>
      <c:barChart>
        <c:barDir val="col"/>
        <c:grouping val="clustered"/>
        <c:ser>
          <c:idx val="0"/>
          <c:order val="0"/>
          <c:dLbls>
            <c:dLbl>
              <c:idx val="0"/>
              <c:layout/>
              <c:tx>
                <c:rich>
                  <a:bodyPr/>
                  <a:lstStyle/>
                  <a:p>
                    <a:r>
                      <a:rPr lang="en-US"/>
                      <a:t>35%</a:t>
                    </a:r>
                  </a:p>
                </c:rich>
              </c:tx>
              <c:showVal val="1"/>
            </c:dLbl>
            <c:dLbl>
              <c:idx val="1"/>
              <c:layout/>
              <c:tx>
                <c:rich>
                  <a:bodyPr/>
                  <a:lstStyle/>
                  <a:p>
                    <a:r>
                      <a:rPr lang="en-US"/>
                      <a:t>25%</a:t>
                    </a:r>
                  </a:p>
                </c:rich>
              </c:tx>
              <c:showVal val="1"/>
            </c:dLbl>
            <c:dLbl>
              <c:idx val="2"/>
              <c:layout/>
              <c:tx>
                <c:rich>
                  <a:bodyPr/>
                  <a:lstStyle/>
                  <a:p>
                    <a:r>
                      <a:rPr lang="en-US"/>
                      <a:t>31%</a:t>
                    </a:r>
                  </a:p>
                </c:rich>
              </c:tx>
              <c:showVal val="1"/>
            </c:dLbl>
            <c:dLbl>
              <c:idx val="3"/>
              <c:layout/>
              <c:tx>
                <c:rich>
                  <a:bodyPr/>
                  <a:lstStyle/>
                  <a:p>
                    <a:r>
                      <a:rPr lang="en-US"/>
                      <a:t>9%</a:t>
                    </a:r>
                  </a:p>
                </c:rich>
              </c:tx>
              <c:showVal val="1"/>
            </c:dLbl>
            <c:showVal val="1"/>
          </c:dLbls>
          <c:cat>
            <c:strRef>
              <c:f>Plan1!$A$5:$A$8</c:f>
              <c:strCache>
                <c:ptCount val="4"/>
                <c:pt idx="0">
                  <c:v>Morador</c:v>
                </c:pt>
                <c:pt idx="1">
                  <c:v>Trabalha ou Estuda</c:v>
                </c:pt>
                <c:pt idx="2">
                  <c:v>Reside em outro bairro</c:v>
                </c:pt>
                <c:pt idx="3">
                  <c:v>Turista</c:v>
                </c:pt>
              </c:strCache>
            </c:strRef>
          </c:cat>
          <c:val>
            <c:numRef>
              <c:f>Plan1!$D$5:$D$8</c:f>
              <c:numCache>
                <c:formatCode>0.0</c:formatCode>
                <c:ptCount val="4"/>
                <c:pt idx="0">
                  <c:v>34.951456310679596</c:v>
                </c:pt>
                <c:pt idx="1">
                  <c:v>25.242718446601884</c:v>
                </c:pt>
                <c:pt idx="2">
                  <c:v>31.067961165048647</c:v>
                </c:pt>
                <c:pt idx="3">
                  <c:v>8.7378640776699026</c:v>
                </c:pt>
              </c:numCache>
            </c:numRef>
          </c:val>
        </c:ser>
        <c:dLbls>
          <c:showVal val="1"/>
        </c:dLbls>
        <c:overlap val="-25"/>
        <c:axId val="69643264"/>
        <c:axId val="22590208"/>
      </c:barChart>
      <c:catAx>
        <c:axId val="69643264"/>
        <c:scaling>
          <c:orientation val="minMax"/>
        </c:scaling>
        <c:axPos val="b"/>
        <c:majorTickMark val="none"/>
        <c:tickLblPos val="nextTo"/>
        <c:crossAx val="22590208"/>
        <c:crosses val="autoZero"/>
        <c:auto val="1"/>
        <c:lblAlgn val="ctr"/>
        <c:lblOffset val="100"/>
      </c:catAx>
      <c:valAx>
        <c:axId val="22590208"/>
        <c:scaling>
          <c:orientation val="minMax"/>
        </c:scaling>
        <c:delete val="1"/>
        <c:axPos val="l"/>
        <c:numFmt formatCode="0.0" sourceLinked="1"/>
        <c:tickLblPos val="nextTo"/>
        <c:crossAx val="69643264"/>
        <c:crosses val="autoZero"/>
        <c:crossBetween val="between"/>
      </c:valAx>
    </c:plotArea>
    <c:plotVisOnly val="1"/>
  </c:chart>
  <c:spPr>
    <a:ln>
      <a:noFill/>
    </a:ln>
  </c:spPr>
  <c:txPr>
    <a:bodyPr/>
    <a:lstStyle/>
    <a:p>
      <a:pPr>
        <a:defRPr sz="1100"/>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Distribuição</a:t>
            </a:r>
            <a:r>
              <a:rPr lang="pt-BR" sz="1400" baseline="0"/>
              <a:t> por sexo</a:t>
            </a:r>
          </a:p>
        </c:rich>
      </c:tx>
      <c:layout/>
    </c:title>
    <c:plotArea>
      <c:layout/>
      <c:pieChart>
        <c:varyColors val="1"/>
        <c:ser>
          <c:idx val="0"/>
          <c:order val="0"/>
          <c:explosion val="25"/>
          <c:dPt>
            <c:idx val="0"/>
            <c:spPr>
              <a:solidFill>
                <a:srgbClr val="002060"/>
              </a:solidFill>
            </c:spPr>
          </c:dPt>
          <c:dLbls>
            <c:dLbl>
              <c:idx val="0"/>
              <c:layout>
                <c:manualLayout>
                  <c:x val="-0.12523031496062992"/>
                  <c:y val="-4.7806940799066784E-2"/>
                </c:manualLayout>
              </c:layout>
              <c:tx>
                <c:rich>
                  <a:bodyPr/>
                  <a:lstStyle/>
                  <a:p>
                    <a:pPr>
                      <a:defRPr sz="1400" b="1">
                        <a:solidFill>
                          <a:schemeClr val="bg1"/>
                        </a:solidFill>
                      </a:defRPr>
                    </a:pPr>
                    <a:r>
                      <a:rPr lang="en-US" sz="1400"/>
                      <a:t>48,5%</a:t>
                    </a:r>
                  </a:p>
                </c:rich>
              </c:tx>
              <c:spPr/>
              <c:showCatName val="1"/>
              <c:showPercent val="1"/>
            </c:dLbl>
            <c:dLbl>
              <c:idx val="1"/>
              <c:layout>
                <c:manualLayout>
                  <c:x val="0.13066010498687664"/>
                  <c:y val="8.9038349372995689E-3"/>
                </c:manualLayout>
              </c:layout>
              <c:tx>
                <c:rich>
                  <a:bodyPr/>
                  <a:lstStyle/>
                  <a:p>
                    <a:pPr>
                      <a:defRPr sz="1400" b="1">
                        <a:solidFill>
                          <a:schemeClr val="bg1"/>
                        </a:solidFill>
                      </a:defRPr>
                    </a:pPr>
                    <a:r>
                      <a:rPr lang="en-US" sz="1400"/>
                      <a:t>51,5%</a:t>
                    </a:r>
                  </a:p>
                </c:rich>
              </c:tx>
              <c:spPr/>
              <c:showCatName val="1"/>
              <c:showPercent val="1"/>
            </c:dLbl>
            <c:txPr>
              <a:bodyPr/>
              <a:lstStyle/>
              <a:p>
                <a:pPr>
                  <a:defRPr b="1">
                    <a:solidFill>
                      <a:schemeClr val="bg1"/>
                    </a:solidFill>
                  </a:defRPr>
                </a:pPr>
                <a:endParaRPr lang="pt-BR"/>
              </a:p>
            </c:txPr>
            <c:showCatName val="1"/>
            <c:showPercent val="1"/>
            <c:showLeaderLines val="1"/>
          </c:dLbls>
          <c:cat>
            <c:strRef>
              <c:f>Plan1!$A$31:$A$32</c:f>
              <c:strCache>
                <c:ptCount val="2"/>
                <c:pt idx="0">
                  <c:v>Masculino</c:v>
                </c:pt>
                <c:pt idx="1">
                  <c:v>Feminino</c:v>
                </c:pt>
              </c:strCache>
            </c:strRef>
          </c:cat>
          <c:val>
            <c:numRef>
              <c:f>Plan1!$B$31:$B$32</c:f>
              <c:numCache>
                <c:formatCode>0.0</c:formatCode>
                <c:ptCount val="2"/>
                <c:pt idx="0">
                  <c:v>50</c:v>
                </c:pt>
                <c:pt idx="1">
                  <c:v>53</c:v>
                </c:pt>
              </c:numCache>
            </c:numRef>
          </c:val>
        </c:ser>
        <c:dLbls>
          <c:showCatName val="1"/>
          <c:showPercent val="1"/>
        </c:dLbls>
        <c:firstSliceAng val="0"/>
      </c:pieChart>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pt-BR" sz="1400"/>
              <a:t>Faixa</a:t>
            </a:r>
            <a:r>
              <a:rPr lang="pt-BR" sz="1400" baseline="0"/>
              <a:t> Etária</a:t>
            </a:r>
            <a:endParaRPr lang="pt-BR" sz="1400"/>
          </a:p>
        </c:rich>
      </c:tx>
      <c:layout/>
    </c:title>
    <c:plotArea>
      <c:layout/>
      <c:barChart>
        <c:barDir val="col"/>
        <c:grouping val="clustered"/>
        <c:ser>
          <c:idx val="0"/>
          <c:order val="0"/>
          <c:dLbls>
            <c:txPr>
              <a:bodyPr/>
              <a:lstStyle/>
              <a:p>
                <a:pPr>
                  <a:defRPr sz="1100"/>
                </a:pPr>
                <a:endParaRPr lang="pt-BR"/>
              </a:p>
            </c:txPr>
            <c:showVal val="1"/>
          </c:dLbls>
          <c:cat>
            <c:strRef>
              <c:f>Plan1!$A$45:$A$51</c:f>
              <c:strCache>
                <c:ptCount val="7"/>
                <c:pt idx="0">
                  <c:v>10&lt;x&lt;=20</c:v>
                </c:pt>
                <c:pt idx="1">
                  <c:v>20&lt;x&lt;=30</c:v>
                </c:pt>
                <c:pt idx="2">
                  <c:v>30&lt;x&lt;=40</c:v>
                </c:pt>
                <c:pt idx="3">
                  <c:v>40&lt;x&lt;=50</c:v>
                </c:pt>
                <c:pt idx="4">
                  <c:v>50&lt;x&lt;=60</c:v>
                </c:pt>
                <c:pt idx="5">
                  <c:v>60&lt;x&lt;=70</c:v>
                </c:pt>
                <c:pt idx="6">
                  <c:v>70&lt;x&lt;=80</c:v>
                </c:pt>
              </c:strCache>
            </c:strRef>
          </c:cat>
          <c:val>
            <c:numRef>
              <c:f>Plan1!$C$45:$C$51</c:f>
              <c:numCache>
                <c:formatCode>0.0%</c:formatCode>
                <c:ptCount val="7"/>
                <c:pt idx="0">
                  <c:v>5.8252427184466125E-2</c:v>
                </c:pt>
                <c:pt idx="1">
                  <c:v>0.28155339805825241</c:v>
                </c:pt>
                <c:pt idx="2">
                  <c:v>0.22330097087378617</c:v>
                </c:pt>
                <c:pt idx="3">
                  <c:v>0.26213592233009703</c:v>
                </c:pt>
                <c:pt idx="4">
                  <c:v>0.12621359223300968</c:v>
                </c:pt>
                <c:pt idx="5">
                  <c:v>3.883495145631069E-2</c:v>
                </c:pt>
                <c:pt idx="6">
                  <c:v>9.7087378640776708E-3</c:v>
                </c:pt>
              </c:numCache>
            </c:numRef>
          </c:val>
        </c:ser>
        <c:dLbls>
          <c:showVal val="1"/>
        </c:dLbls>
        <c:overlap val="-25"/>
        <c:axId val="70320512"/>
        <c:axId val="70322048"/>
      </c:barChart>
      <c:catAx>
        <c:axId val="70320512"/>
        <c:scaling>
          <c:orientation val="minMax"/>
        </c:scaling>
        <c:axPos val="b"/>
        <c:majorTickMark val="none"/>
        <c:tickLblPos val="nextTo"/>
        <c:txPr>
          <a:bodyPr/>
          <a:lstStyle/>
          <a:p>
            <a:pPr>
              <a:defRPr sz="1100"/>
            </a:pPr>
            <a:endParaRPr lang="pt-BR"/>
          </a:p>
        </c:txPr>
        <c:crossAx val="70322048"/>
        <c:crosses val="autoZero"/>
        <c:auto val="1"/>
        <c:lblAlgn val="ctr"/>
        <c:lblOffset val="100"/>
      </c:catAx>
      <c:valAx>
        <c:axId val="70322048"/>
        <c:scaling>
          <c:orientation val="minMax"/>
        </c:scaling>
        <c:delete val="1"/>
        <c:axPos val="l"/>
        <c:numFmt formatCode="0.0%" sourceLinked="1"/>
        <c:tickLblPos val="nextTo"/>
        <c:crossAx val="70320512"/>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Estado Civil</a:t>
            </a:r>
          </a:p>
        </c:rich>
      </c:tx>
      <c:layout/>
    </c:title>
    <c:plotArea>
      <c:layout>
        <c:manualLayout>
          <c:layoutTarget val="inner"/>
          <c:xMode val="edge"/>
          <c:yMode val="edge"/>
          <c:x val="0.32025120341738661"/>
          <c:y val="0.36927176308359788"/>
          <c:w val="0.35949759316522767"/>
          <c:h val="0.58226803243645886"/>
        </c:manualLayout>
      </c:layout>
      <c:pieChart>
        <c:varyColors val="1"/>
        <c:ser>
          <c:idx val="0"/>
          <c:order val="0"/>
          <c:explosion val="25"/>
          <c:dLbls>
            <c:txPr>
              <a:bodyPr/>
              <a:lstStyle/>
              <a:p>
                <a:pPr>
                  <a:defRPr sz="1100"/>
                </a:pPr>
                <a:endParaRPr lang="pt-BR"/>
              </a:p>
            </c:txPr>
            <c:showPercent val="1"/>
            <c:showLeaderLines val="1"/>
          </c:dLbls>
          <c:cat>
            <c:strRef>
              <c:f>Plan1!$A$102:$A$105</c:f>
              <c:strCache>
                <c:ptCount val="4"/>
                <c:pt idx="0">
                  <c:v>Solteiro</c:v>
                </c:pt>
                <c:pt idx="1">
                  <c:v>Casado ou União estável</c:v>
                </c:pt>
                <c:pt idx="2">
                  <c:v>Divorciado</c:v>
                </c:pt>
                <c:pt idx="3">
                  <c:v>Viúvo</c:v>
                </c:pt>
              </c:strCache>
            </c:strRef>
          </c:cat>
          <c:val>
            <c:numRef>
              <c:f>Plan1!$D$102:$D$105</c:f>
              <c:numCache>
                <c:formatCode>0.0%</c:formatCode>
                <c:ptCount val="4"/>
                <c:pt idx="0">
                  <c:v>0.36274509803921567</c:v>
                </c:pt>
                <c:pt idx="1">
                  <c:v>0.54901960784313764</c:v>
                </c:pt>
                <c:pt idx="2">
                  <c:v>4.9019607843137462E-2</c:v>
                </c:pt>
                <c:pt idx="3">
                  <c:v>3.9215686274509803E-2</c:v>
                </c:pt>
              </c:numCache>
            </c:numRef>
          </c:val>
        </c:ser>
        <c:dLbls>
          <c:showPercent val="1"/>
        </c:dLbls>
        <c:firstSliceAng val="0"/>
      </c:pieChart>
    </c:plotArea>
    <c:legend>
      <c:legendPos val="t"/>
      <c:layout/>
      <c:txPr>
        <a:bodyPr/>
        <a:lstStyle/>
        <a:p>
          <a:pPr>
            <a:defRPr sz="1100"/>
          </a:pPr>
          <a:endParaRPr lang="pt-BR"/>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400"/>
            </a:pPr>
            <a:r>
              <a:rPr lang="en-US" sz="1400"/>
              <a:t>Acesso a Internet</a:t>
            </a:r>
          </a:p>
        </c:rich>
      </c:tx>
      <c:layout/>
    </c:title>
    <c:plotArea>
      <c:layout/>
      <c:barChart>
        <c:barDir val="col"/>
        <c:grouping val="clustered"/>
        <c:ser>
          <c:idx val="0"/>
          <c:order val="0"/>
          <c:dLbls>
            <c:showVal val="1"/>
          </c:dLbls>
          <c:cat>
            <c:strRef>
              <c:f>Plan1!$A$64:$A$65</c:f>
              <c:strCache>
                <c:ptCount val="2"/>
                <c:pt idx="0">
                  <c:v>Sim</c:v>
                </c:pt>
                <c:pt idx="1">
                  <c:v>Não</c:v>
                </c:pt>
              </c:strCache>
            </c:strRef>
          </c:cat>
          <c:val>
            <c:numRef>
              <c:f>Plan1!$D$64:$D$65</c:f>
              <c:numCache>
                <c:formatCode>0%</c:formatCode>
                <c:ptCount val="2"/>
                <c:pt idx="0">
                  <c:v>0.72815533980582525</c:v>
                </c:pt>
                <c:pt idx="1">
                  <c:v>0.27184466019417552</c:v>
                </c:pt>
              </c:numCache>
            </c:numRef>
          </c:val>
        </c:ser>
        <c:dLbls>
          <c:showVal val="1"/>
        </c:dLbls>
        <c:overlap val="-25"/>
        <c:axId val="70351488"/>
        <c:axId val="70381952"/>
      </c:barChart>
      <c:catAx>
        <c:axId val="70351488"/>
        <c:scaling>
          <c:orientation val="minMax"/>
        </c:scaling>
        <c:axPos val="b"/>
        <c:majorTickMark val="none"/>
        <c:tickLblPos val="nextTo"/>
        <c:crossAx val="70381952"/>
        <c:crosses val="autoZero"/>
        <c:auto val="1"/>
        <c:lblAlgn val="ctr"/>
        <c:lblOffset val="100"/>
      </c:catAx>
      <c:valAx>
        <c:axId val="70381952"/>
        <c:scaling>
          <c:orientation val="minMax"/>
        </c:scaling>
        <c:delete val="1"/>
        <c:axPos val="l"/>
        <c:numFmt formatCode="0%" sourceLinked="1"/>
        <c:tickLblPos val="nextTo"/>
        <c:crossAx val="70351488"/>
        <c:crosses val="autoZero"/>
        <c:crossBetween val="between"/>
      </c:valAx>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style val="10"/>
  <c:chart>
    <c:title>
      <c:tx>
        <c:rich>
          <a:bodyPr/>
          <a:lstStyle/>
          <a:p>
            <a:pPr>
              <a:defRPr sz="1400"/>
            </a:pPr>
            <a:r>
              <a:rPr lang="pt-BR" sz="1400"/>
              <a:t>Local que acessa Internet</a:t>
            </a:r>
          </a:p>
        </c:rich>
      </c:tx>
      <c:layout>
        <c:manualLayout>
          <c:xMode val="edge"/>
          <c:yMode val="edge"/>
          <c:x val="0.28327183271832679"/>
          <c:y val="2.4922118380062312E-2"/>
        </c:manualLayout>
      </c:layout>
    </c:title>
    <c:plotArea>
      <c:layout>
        <c:manualLayout>
          <c:layoutTarget val="inner"/>
          <c:xMode val="edge"/>
          <c:yMode val="edge"/>
          <c:x val="0.32701494416519039"/>
          <c:y val="0.35868455695374624"/>
          <c:w val="0.35089035457283707"/>
          <c:h val="0.59246907220709566"/>
        </c:manualLayout>
      </c:layout>
      <c:pieChart>
        <c:varyColors val="1"/>
        <c:ser>
          <c:idx val="0"/>
          <c:order val="0"/>
          <c:explosion val="25"/>
          <c:dLbls>
            <c:numFmt formatCode="0.0%" sourceLinked="0"/>
            <c:txPr>
              <a:bodyPr/>
              <a:lstStyle/>
              <a:p>
                <a:pPr>
                  <a:defRPr sz="1200"/>
                </a:pPr>
                <a:endParaRPr lang="pt-BR"/>
              </a:p>
            </c:txPr>
            <c:showPercent val="1"/>
            <c:showLeaderLines val="1"/>
          </c:dLbls>
          <c:cat>
            <c:strRef>
              <c:f>Plan1!$A$83:$A$85</c:f>
              <c:strCache>
                <c:ptCount val="3"/>
                <c:pt idx="0">
                  <c:v>Trabalho</c:v>
                </c:pt>
                <c:pt idx="1">
                  <c:v>Celular</c:v>
                </c:pt>
                <c:pt idx="2">
                  <c:v>Casa</c:v>
                </c:pt>
              </c:strCache>
            </c:strRef>
          </c:cat>
          <c:val>
            <c:numRef>
              <c:f>Plan1!$C$83:$C$85</c:f>
              <c:numCache>
                <c:formatCode>0.0%</c:formatCode>
                <c:ptCount val="3"/>
                <c:pt idx="0">
                  <c:v>2.5641025641025678E-2</c:v>
                </c:pt>
                <c:pt idx="1">
                  <c:v>0.28205128205128205</c:v>
                </c:pt>
                <c:pt idx="2">
                  <c:v>0.69230769230769262</c:v>
                </c:pt>
              </c:numCache>
            </c:numRef>
          </c:val>
        </c:ser>
        <c:dLbls>
          <c:showPercent val="1"/>
        </c:dLbls>
        <c:firstSliceAng val="0"/>
      </c:pieChart>
    </c:plotArea>
    <c:legend>
      <c:legendPos val="t"/>
      <c:layout>
        <c:manualLayout>
          <c:xMode val="edge"/>
          <c:yMode val="edge"/>
          <c:x val="0.20070565902509421"/>
          <c:y val="0.16236760124610589"/>
          <c:w val="0.59366843904659561"/>
          <c:h val="8.5165288918324464E-2"/>
        </c:manualLayout>
      </c:layout>
      <c:txPr>
        <a:bodyPr/>
        <a:lstStyle/>
        <a:p>
          <a:pPr>
            <a:defRPr sz="1200"/>
          </a:pPr>
          <a:endParaRPr lang="pt-BR"/>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Hábito</a:t>
            </a:r>
            <a:r>
              <a:rPr lang="pt-BR" sz="1400" baseline="0"/>
              <a:t> de comprar pela Internet</a:t>
            </a:r>
            <a:endParaRPr lang="pt-BR" sz="1400"/>
          </a:p>
        </c:rich>
      </c:tx>
      <c:layout/>
    </c:title>
    <c:plotArea>
      <c:layout/>
      <c:barChart>
        <c:barDir val="col"/>
        <c:grouping val="clustered"/>
        <c:ser>
          <c:idx val="0"/>
          <c:order val="0"/>
          <c:dLbls>
            <c:txPr>
              <a:bodyPr/>
              <a:lstStyle/>
              <a:p>
                <a:pPr>
                  <a:defRPr sz="1200"/>
                </a:pPr>
                <a:endParaRPr lang="pt-BR"/>
              </a:p>
            </c:txPr>
            <c:showVal val="1"/>
          </c:dLbls>
          <c:cat>
            <c:strRef>
              <c:f>Plan1!$A$90:$A$91</c:f>
              <c:strCache>
                <c:ptCount val="2"/>
                <c:pt idx="0">
                  <c:v>Compra</c:v>
                </c:pt>
                <c:pt idx="1">
                  <c:v>Não compra</c:v>
                </c:pt>
              </c:strCache>
            </c:strRef>
          </c:cat>
          <c:val>
            <c:numRef>
              <c:f>Plan1!$D$90:$D$91</c:f>
              <c:numCache>
                <c:formatCode>0%</c:formatCode>
                <c:ptCount val="2"/>
                <c:pt idx="0">
                  <c:v>0.14705882352941191</c:v>
                </c:pt>
                <c:pt idx="1">
                  <c:v>0.8529411764705912</c:v>
                </c:pt>
              </c:numCache>
            </c:numRef>
          </c:val>
        </c:ser>
        <c:dLbls>
          <c:showVal val="1"/>
        </c:dLbls>
        <c:overlap val="-25"/>
        <c:axId val="70479232"/>
        <c:axId val="70501504"/>
      </c:barChart>
      <c:catAx>
        <c:axId val="70479232"/>
        <c:scaling>
          <c:orientation val="minMax"/>
        </c:scaling>
        <c:axPos val="b"/>
        <c:majorTickMark val="none"/>
        <c:tickLblPos val="nextTo"/>
        <c:txPr>
          <a:bodyPr/>
          <a:lstStyle/>
          <a:p>
            <a:pPr>
              <a:defRPr sz="1200"/>
            </a:pPr>
            <a:endParaRPr lang="pt-BR"/>
          </a:p>
        </c:txPr>
        <c:crossAx val="70501504"/>
        <c:crosses val="autoZero"/>
        <c:auto val="1"/>
        <c:lblAlgn val="ctr"/>
        <c:lblOffset val="100"/>
      </c:catAx>
      <c:valAx>
        <c:axId val="70501504"/>
        <c:scaling>
          <c:orientation val="minMax"/>
        </c:scaling>
        <c:delete val="1"/>
        <c:axPos val="l"/>
        <c:numFmt formatCode="0%" sourceLinked="1"/>
        <c:tickLblPos val="nextTo"/>
        <c:crossAx val="70479232"/>
        <c:crosses val="autoZero"/>
        <c:crossBetween val="between"/>
      </c:valAx>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style val="11"/>
  <c:chart>
    <c:title>
      <c:tx>
        <c:rich>
          <a:bodyPr/>
          <a:lstStyle/>
          <a:p>
            <a:pPr>
              <a:defRPr sz="1400"/>
            </a:pPr>
            <a:r>
              <a:rPr lang="pt-BR" sz="1400"/>
              <a:t>Ocupação atual</a:t>
            </a:r>
          </a:p>
        </c:rich>
      </c:tx>
      <c:layout/>
    </c:title>
    <c:plotArea>
      <c:layout/>
      <c:barChart>
        <c:barDir val="bar"/>
        <c:grouping val="clustered"/>
        <c:ser>
          <c:idx val="0"/>
          <c:order val="0"/>
          <c:dLbls>
            <c:txPr>
              <a:bodyPr/>
              <a:lstStyle/>
              <a:p>
                <a:pPr>
                  <a:defRPr sz="1100"/>
                </a:pPr>
                <a:endParaRPr lang="pt-BR"/>
              </a:p>
            </c:txPr>
            <c:showVal val="1"/>
          </c:dLbls>
          <c:cat>
            <c:strRef>
              <c:f>Plan1!$A$161:$A$173</c:f>
              <c:strCache>
                <c:ptCount val="13"/>
                <c:pt idx="0">
                  <c:v>Empregado em Empresa privada</c:v>
                </c:pt>
                <c:pt idx="1">
                  <c:v>Autônomo</c:v>
                </c:pt>
                <c:pt idx="2">
                  <c:v>Profissional liberal</c:v>
                </c:pt>
                <c:pt idx="3">
                  <c:v>Dona de casa</c:v>
                </c:pt>
                <c:pt idx="4">
                  <c:v>Empresário</c:v>
                </c:pt>
                <c:pt idx="5">
                  <c:v>Funcionário público</c:v>
                </c:pt>
                <c:pt idx="6">
                  <c:v>Aposentado</c:v>
                </c:pt>
                <c:pt idx="7">
                  <c:v>Estudante Ensino médio</c:v>
                </c:pt>
                <c:pt idx="8">
                  <c:v>Outra Atividade</c:v>
                </c:pt>
                <c:pt idx="9">
                  <c:v>Estudante Universitário</c:v>
                </c:pt>
                <c:pt idx="10">
                  <c:v>Desempregado</c:v>
                </c:pt>
                <c:pt idx="11">
                  <c:v>Professor Universitáio</c:v>
                </c:pt>
                <c:pt idx="12">
                  <c:v>Professor do Ensino médio</c:v>
                </c:pt>
              </c:strCache>
            </c:strRef>
          </c:cat>
          <c:val>
            <c:numRef>
              <c:f>Plan1!$C$161:$C$170</c:f>
              <c:numCache>
                <c:formatCode>0.0%</c:formatCode>
                <c:ptCount val="10"/>
                <c:pt idx="0">
                  <c:v>0.38834951456310685</c:v>
                </c:pt>
                <c:pt idx="1">
                  <c:v>0.23300970873786428</c:v>
                </c:pt>
                <c:pt idx="2">
                  <c:v>8.7378640776699157E-2</c:v>
                </c:pt>
                <c:pt idx="3">
                  <c:v>7.7669902912621436E-2</c:v>
                </c:pt>
                <c:pt idx="4">
                  <c:v>6.796116504854377E-2</c:v>
                </c:pt>
                <c:pt idx="5">
                  <c:v>3.883495145631069E-2</c:v>
                </c:pt>
                <c:pt idx="6">
                  <c:v>3.883495145631069E-2</c:v>
                </c:pt>
                <c:pt idx="7">
                  <c:v>2.9126213592233007E-2</c:v>
                </c:pt>
                <c:pt idx="8">
                  <c:v>2.9126213592233007E-2</c:v>
                </c:pt>
                <c:pt idx="9">
                  <c:v>9.7087378640776708E-3</c:v>
                </c:pt>
              </c:numCache>
            </c:numRef>
          </c:val>
        </c:ser>
        <c:dLbls>
          <c:showVal val="1"/>
        </c:dLbls>
        <c:overlap val="-25"/>
        <c:axId val="70544384"/>
        <c:axId val="70554368"/>
      </c:barChart>
      <c:catAx>
        <c:axId val="70544384"/>
        <c:scaling>
          <c:orientation val="maxMin"/>
        </c:scaling>
        <c:axPos val="l"/>
        <c:majorTickMark val="none"/>
        <c:tickLblPos val="nextTo"/>
        <c:txPr>
          <a:bodyPr/>
          <a:lstStyle/>
          <a:p>
            <a:pPr>
              <a:defRPr sz="1100"/>
            </a:pPr>
            <a:endParaRPr lang="pt-BR"/>
          </a:p>
        </c:txPr>
        <c:crossAx val="70554368"/>
        <c:crosses val="autoZero"/>
        <c:auto val="1"/>
        <c:lblAlgn val="ctr"/>
        <c:lblOffset val="100"/>
      </c:catAx>
      <c:valAx>
        <c:axId val="70554368"/>
        <c:scaling>
          <c:orientation val="minMax"/>
        </c:scaling>
        <c:delete val="1"/>
        <c:axPos val="t"/>
        <c:numFmt formatCode="0.0%" sourceLinked="1"/>
        <c:tickLblPos val="nextTo"/>
        <c:crossAx val="70544384"/>
        <c:crosses val="autoZero"/>
        <c:crossBetween val="between"/>
      </c:valAx>
    </c:plotArea>
    <c:plotVisOnly val="1"/>
  </c:chart>
  <c:spPr>
    <a:ln>
      <a:noFill/>
    </a:ln>
  </c:spPr>
  <c:externalData r:id="rId1"/>
</c:chartSpace>
</file>

<file path=word/drawing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0.2057</cdr:x>
      <cdr:y>0.22973</cdr:y>
    </cdr:from>
    <cdr:to>
      <cdr:x>0.2654</cdr:x>
      <cdr:y>0.43243</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62025" y="647701"/>
          <a:ext cx="279181" cy="571500"/>
        </a:xfrm>
        <a:prstGeom xmlns:a="http://schemas.openxmlformats.org/drawingml/2006/main" prst="rect">
          <a:avLst/>
        </a:prstGeom>
      </cdr:spPr>
    </cdr:pic>
  </cdr:relSizeAnchor>
  <cdr:relSizeAnchor xmlns:cdr="http://schemas.openxmlformats.org/drawingml/2006/chartDrawing">
    <cdr:from>
      <cdr:x>0.78525</cdr:x>
      <cdr:y>0.23311</cdr:y>
    </cdr:from>
    <cdr:to>
      <cdr:x>0.84484</cdr:x>
      <cdr:y>0.43247</cdr:y>
    </cdr:to>
    <cdr:pic>
      <cdr:nvPicPr>
        <cdr:cNvPr id="4"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3695700" y="657225"/>
          <a:ext cx="280457" cy="562083"/>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0.23125</cdr:x>
      <cdr:y>0.35764</cdr:y>
    </cdr:from>
    <cdr:to>
      <cdr:x>0.275</cdr:x>
      <cdr:y>0.5062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57275" y="981075"/>
          <a:ext cx="200025" cy="407527"/>
        </a:xfrm>
        <a:prstGeom xmlns:a="http://schemas.openxmlformats.org/drawingml/2006/main" prst="rect">
          <a:avLst/>
        </a:prstGeom>
      </cdr:spPr>
    </cdr:pic>
  </cdr:relSizeAnchor>
  <cdr:relSizeAnchor xmlns:cdr="http://schemas.openxmlformats.org/drawingml/2006/chartDrawing">
    <cdr:from>
      <cdr:x>0.71667</cdr:x>
      <cdr:y>0.38194</cdr:y>
    </cdr:from>
    <cdr:to>
      <cdr:x>0.75625</cdr:x>
      <cdr:y>0.51619</cdr:y>
    </cdr:to>
    <cdr:pic>
      <cdr:nvPicPr>
        <cdr:cNvPr id="3" name="Picture 7"/>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srcRect xmlns:a="http://schemas.openxmlformats.org/drawingml/2006/main"/>
        <a:stretch xmlns:a="http://schemas.openxmlformats.org/drawingml/2006/main">
          <a:fillRect/>
        </a:stretch>
      </cdr:blipFill>
      <cdr:spPr bwMode="auto">
        <a:xfrm xmlns:a="http://schemas.openxmlformats.org/drawingml/2006/main">
          <a:off x="3276600" y="1047750"/>
          <a:ext cx="180975" cy="368263"/>
        </a:xfrm>
        <a:prstGeom xmlns:a="http://schemas.openxmlformats.org/drawingml/2006/main" prst="rect">
          <a:avLst/>
        </a:prstGeom>
        <a:noFill xmlns:a="http://schemas.openxmlformats.org/drawingml/2006/main"/>
      </cdr:spPr>
    </cdr:pic>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ABA7-2380-46A8-8435-4E48EA89C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726</Words>
  <Characters>3926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SEBRAE-RN</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paulobezerra</dc:creator>
  <cp:lastModifiedBy>João Paulo</cp:lastModifiedBy>
  <cp:revision>3</cp:revision>
  <dcterms:created xsi:type="dcterms:W3CDTF">2014-08-13T19:48:00Z</dcterms:created>
  <dcterms:modified xsi:type="dcterms:W3CDTF">2014-09-16T20:07:00Z</dcterms:modified>
</cp:coreProperties>
</file>